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D27F3" w14:textId="005FC8BF" w:rsidR="00973CAC" w:rsidRDefault="00973CAC" w:rsidP="00973CAC">
      <w:pPr>
        <w:pStyle w:val="CRCoverPage"/>
        <w:tabs>
          <w:tab w:val="right" w:pos="9639"/>
        </w:tabs>
        <w:spacing w:after="0"/>
        <w:rPr>
          <w:b/>
          <w:i/>
          <w:noProof/>
          <w:sz w:val="28"/>
        </w:rPr>
      </w:pPr>
      <w:bookmarkStart w:id="0" w:name="historyclause"/>
      <w:r>
        <w:rPr>
          <w:b/>
          <w:noProof/>
          <w:sz w:val="24"/>
        </w:rPr>
        <w:t>3GPP TSG-</w:t>
      </w:r>
      <w:r w:rsidR="003C7223">
        <w:fldChar w:fldCharType="begin"/>
      </w:r>
      <w:r w:rsidR="003C7223">
        <w:instrText xml:space="preserve"> DOCPROPERTY  TSG/WGRef  \* MERGEFORMAT </w:instrText>
      </w:r>
      <w:r w:rsidR="003C7223">
        <w:fldChar w:fldCharType="separate"/>
      </w:r>
      <w:r>
        <w:rPr>
          <w:b/>
          <w:noProof/>
          <w:sz w:val="24"/>
        </w:rPr>
        <w:t>RAN4</w:t>
      </w:r>
      <w:r w:rsidR="003C7223">
        <w:rPr>
          <w:b/>
          <w:noProof/>
          <w:sz w:val="24"/>
        </w:rPr>
        <w:fldChar w:fldCharType="end"/>
      </w:r>
      <w:r>
        <w:rPr>
          <w:b/>
          <w:noProof/>
          <w:sz w:val="24"/>
        </w:rPr>
        <w:t xml:space="preserve"> Meeting #</w:t>
      </w:r>
      <w:r w:rsidR="003C7223">
        <w:fldChar w:fldCharType="begin"/>
      </w:r>
      <w:r w:rsidR="003C7223">
        <w:instrText xml:space="preserve"> DOCPROPERTY  MtgSeq  \* MERGEFORMAT </w:instrText>
      </w:r>
      <w:r w:rsidR="003C7223">
        <w:fldChar w:fldCharType="separate"/>
      </w:r>
      <w:r w:rsidRPr="00EB09B7">
        <w:rPr>
          <w:b/>
          <w:noProof/>
          <w:sz w:val="24"/>
        </w:rPr>
        <w:t>94</w:t>
      </w:r>
      <w:r w:rsidR="003C7223">
        <w:rPr>
          <w:b/>
          <w:noProof/>
          <w:sz w:val="24"/>
        </w:rPr>
        <w:fldChar w:fldCharType="end"/>
      </w:r>
      <w:r w:rsidR="003C7223">
        <w:fldChar w:fldCharType="begin"/>
      </w:r>
      <w:r w:rsidR="003C7223">
        <w:instrText xml:space="preserve"> DOCPROPERTY  MtgTitle  \* MERGEFORMAT </w:instrText>
      </w:r>
      <w:r w:rsidR="003C7223">
        <w:fldChar w:fldCharType="separate"/>
      </w:r>
      <w:r>
        <w:rPr>
          <w:b/>
          <w:noProof/>
          <w:sz w:val="24"/>
        </w:rPr>
        <w:t>e</w:t>
      </w:r>
      <w:r w:rsidR="003C7223">
        <w:rPr>
          <w:b/>
          <w:noProof/>
          <w:sz w:val="24"/>
        </w:rPr>
        <w:fldChar w:fldCharType="end"/>
      </w:r>
      <w:r>
        <w:rPr>
          <w:b/>
          <w:noProof/>
          <w:sz w:val="24"/>
        </w:rPr>
        <w:t>-bis</w:t>
      </w:r>
      <w:r>
        <w:rPr>
          <w:b/>
          <w:i/>
          <w:noProof/>
          <w:sz w:val="28"/>
        </w:rPr>
        <w:tab/>
      </w:r>
      <w:r w:rsidR="00AB0C3B">
        <w:rPr>
          <w:b/>
          <w:noProof/>
          <w:sz w:val="24"/>
        </w:rPr>
        <w:t>R4-2003396</w:t>
      </w:r>
    </w:p>
    <w:p w14:paraId="50DC9730" w14:textId="6D3F61F6" w:rsidR="00D309CC" w:rsidRPr="009E24C6" w:rsidRDefault="00C23123" w:rsidP="009E24C6">
      <w:pPr>
        <w:rPr>
          <w:rFonts w:ascii="Arial" w:hAnsi="Arial" w:cs="Arial"/>
          <w:b/>
        </w:rPr>
      </w:pPr>
      <w:bookmarkStart w:id="1" w:name="_Hlk37407130"/>
      <w:r w:rsidRPr="009E24C6">
        <w:rPr>
          <w:rFonts w:ascii="Arial" w:hAnsi="Arial" w:cs="Arial"/>
          <w:b/>
          <w:sz w:val="24"/>
          <w:szCs w:val="24"/>
        </w:rPr>
        <w:t>Electronic Meeting</w:t>
      </w:r>
      <w:r w:rsidR="00973CAC" w:rsidRPr="009E24C6">
        <w:rPr>
          <w:rFonts w:ascii="Arial" w:hAnsi="Arial" w:cs="Arial"/>
          <w:b/>
          <w:noProof/>
          <w:sz w:val="24"/>
          <w:szCs w:val="24"/>
        </w:rPr>
        <w:t xml:space="preserve">, </w:t>
      </w:r>
      <w:r w:rsidR="007448F0" w:rsidRPr="009E24C6">
        <w:rPr>
          <w:rFonts w:ascii="Arial" w:hAnsi="Arial" w:cs="Arial"/>
          <w:b/>
          <w:noProof/>
          <w:sz w:val="24"/>
          <w:szCs w:val="24"/>
        </w:rPr>
        <w:t>20 – 30 Apr., 2020</w:t>
      </w:r>
      <w:r w:rsidR="00973CAC" w:rsidRPr="009E24C6">
        <w:rPr>
          <w:rFonts w:ascii="Arial" w:hAnsi="Arial" w:cs="Arial"/>
          <w:b/>
        </w:rPr>
        <w:fldChar w:fldCharType="begin"/>
      </w:r>
      <w:r w:rsidR="00973CAC" w:rsidRPr="009E24C6">
        <w:rPr>
          <w:rFonts w:ascii="Arial" w:hAnsi="Arial" w:cs="Arial"/>
          <w:b/>
        </w:rPr>
        <w:instrText xml:space="preserve"> DOCPROPERTY  Country  \* MERGEFORMAT </w:instrText>
      </w:r>
      <w:r w:rsidR="00973CAC" w:rsidRPr="009E24C6">
        <w:rPr>
          <w:rFonts w:ascii="Arial" w:hAnsi="Arial" w:cs="Arial"/>
          <w:b/>
        </w:rPr>
        <w:fldChar w:fldCharType="end"/>
      </w:r>
    </w:p>
    <w:p w14:paraId="39A0EE25" w14:textId="77777777" w:rsidR="00D309CC" w:rsidRDefault="00D309CC" w:rsidP="00D309CC">
      <w:pPr>
        <w:tabs>
          <w:tab w:val="left" w:pos="2160"/>
        </w:tabs>
        <w:rPr>
          <w:rFonts w:ascii="Arial" w:hAnsi="Arial" w:cs="Arial"/>
          <w:b/>
        </w:rPr>
      </w:pPr>
      <w:bookmarkStart w:id="2" w:name="_GoBack"/>
      <w:bookmarkEnd w:id="1"/>
      <w:bookmarkEnd w:id="2"/>
    </w:p>
    <w:p w14:paraId="6DDCE159" w14:textId="062C5933" w:rsidR="00D309CC" w:rsidRPr="0008103A" w:rsidRDefault="00D309CC" w:rsidP="00D309CC">
      <w:pPr>
        <w:pStyle w:val="CH"/>
        <w:rPr>
          <w:b w:val="0"/>
        </w:rPr>
      </w:pPr>
      <w:r w:rsidRPr="0008103A">
        <w:t>Agenda item:</w:t>
      </w:r>
      <w:r>
        <w:tab/>
      </w:r>
      <w:r w:rsidR="00973CAC">
        <w:t>6</w:t>
      </w:r>
      <w:r w:rsidR="00855293">
        <w:t>.15.1.4</w:t>
      </w:r>
    </w:p>
    <w:p w14:paraId="4DBE005A" w14:textId="77777777" w:rsidR="00D309CC" w:rsidRPr="0008103A" w:rsidRDefault="00D309CC" w:rsidP="00D309CC">
      <w:pPr>
        <w:pStyle w:val="CH"/>
        <w:rPr>
          <w:b w:val="0"/>
        </w:rPr>
      </w:pPr>
      <w:r>
        <w:t>Source:</w:t>
      </w:r>
      <w:r>
        <w:tab/>
        <w:t>Apple Inc.</w:t>
      </w:r>
    </w:p>
    <w:p w14:paraId="302F4259" w14:textId="4C711372" w:rsidR="009D34BB" w:rsidRPr="00BC1F48" w:rsidRDefault="00D309CC" w:rsidP="00BC1F48">
      <w:pPr>
        <w:pStyle w:val="CH"/>
        <w:ind w:left="2268" w:hanging="2268"/>
        <w:rPr>
          <w:lang w:val="de-DE"/>
        </w:rPr>
      </w:pPr>
      <w:r w:rsidRPr="0008103A">
        <w:t>Title:</w:t>
      </w:r>
      <w:r w:rsidRPr="0008103A">
        <w:tab/>
      </w:r>
      <w:r w:rsidR="00946795" w:rsidRPr="00E738B1">
        <w:t>RRM requirements for BWP switching on multiple CCs</w:t>
      </w:r>
    </w:p>
    <w:p w14:paraId="6C6D1281" w14:textId="5872D1FD" w:rsidR="00104BC6" w:rsidRDefault="00104BC6" w:rsidP="00D309CC">
      <w:pPr>
        <w:pStyle w:val="CH"/>
        <w:rPr>
          <w:b w:val="0"/>
        </w:rPr>
      </w:pPr>
      <w:r w:rsidRPr="005E28D9">
        <w:t>Release:</w:t>
      </w:r>
      <w:r w:rsidRPr="005E28D9">
        <w:tab/>
        <w:t>Rel-</w:t>
      </w:r>
      <w:r w:rsidR="005E28D9" w:rsidRPr="005E28D9">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1D70DAF7" w:rsidR="008E7986" w:rsidRDefault="00855293" w:rsidP="008E7986">
      <w:pPr>
        <w:pStyle w:val="Heading1"/>
      </w:pPr>
      <w:r>
        <w:t xml:space="preserve">1. </w:t>
      </w:r>
      <w:r w:rsidR="008E7986" w:rsidRPr="004D3578">
        <w:t>Introduction</w:t>
      </w:r>
      <w:r w:rsidR="008E7986">
        <w:t xml:space="preserve"> </w:t>
      </w:r>
    </w:p>
    <w:p w14:paraId="3239BA0B" w14:textId="77777777" w:rsidR="00855293" w:rsidRDefault="00855293" w:rsidP="007448F0">
      <w:pPr>
        <w:jc w:val="both"/>
      </w:pPr>
      <w:r w:rsidRPr="006B27A4">
        <w:t>In RAN4#9</w:t>
      </w:r>
      <w:r>
        <w:t xml:space="preserve">4e RRM requirements for BWP switching on multiple CCs was discussed and way forward [1] was approved. In this contribution, we provide our views on the remaining open issues related to BWP switching on multiple CCs. </w:t>
      </w:r>
    </w:p>
    <w:p w14:paraId="0A3903EC" w14:textId="3A1375FB" w:rsidR="00855293" w:rsidRDefault="00855293" w:rsidP="00855293">
      <w:pPr>
        <w:pStyle w:val="Heading1"/>
        <w:ind w:left="0" w:firstLine="0"/>
        <w:rPr>
          <w:lang w:val="en-US"/>
        </w:rPr>
      </w:pPr>
      <w:r>
        <w:rPr>
          <w:lang w:val="en-US"/>
        </w:rPr>
        <w:t>2. Discussion</w:t>
      </w:r>
    </w:p>
    <w:p w14:paraId="48581DCB" w14:textId="6A42642D" w:rsidR="00855293" w:rsidRPr="00806050" w:rsidRDefault="00855293" w:rsidP="00855293">
      <w:pPr>
        <w:pStyle w:val="Heading2"/>
        <w:numPr>
          <w:ilvl w:val="1"/>
          <w:numId w:val="33"/>
        </w:numPr>
        <w:tabs>
          <w:tab w:val="left" w:pos="851"/>
        </w:tabs>
        <w:overflowPunct w:val="0"/>
        <w:autoSpaceDE w:val="0"/>
        <w:autoSpaceDN w:val="0"/>
        <w:adjustRightInd w:val="0"/>
        <w:textAlignment w:val="baseline"/>
        <w:rPr>
          <w:rFonts w:cs="Arial"/>
          <w:sz w:val="28"/>
          <w:szCs w:val="18"/>
        </w:rPr>
      </w:pPr>
      <w:r w:rsidRPr="00806050">
        <w:rPr>
          <w:rFonts w:cs="Arial"/>
          <w:sz w:val="28"/>
          <w:szCs w:val="18"/>
        </w:rPr>
        <w:t xml:space="preserve">Requirements for </w:t>
      </w:r>
      <w:r w:rsidR="007448F0">
        <w:rPr>
          <w:rFonts w:cs="Arial"/>
          <w:sz w:val="28"/>
          <w:szCs w:val="18"/>
        </w:rPr>
        <w:t>S</w:t>
      </w:r>
      <w:r w:rsidRPr="00806050">
        <w:rPr>
          <w:rFonts w:cs="Arial"/>
          <w:sz w:val="28"/>
          <w:szCs w:val="18"/>
        </w:rPr>
        <w:t xml:space="preserve">imultaneous </w:t>
      </w:r>
      <w:r w:rsidR="007448F0">
        <w:rPr>
          <w:rFonts w:cs="Arial"/>
          <w:sz w:val="28"/>
          <w:szCs w:val="18"/>
        </w:rPr>
        <w:t>T</w:t>
      </w:r>
      <w:r w:rsidRPr="00806050">
        <w:rPr>
          <w:rFonts w:cs="Arial"/>
          <w:sz w:val="28"/>
          <w:szCs w:val="18"/>
        </w:rPr>
        <w:t>riggering</w:t>
      </w:r>
    </w:p>
    <w:p w14:paraId="777BE343" w14:textId="77777777" w:rsidR="00855293" w:rsidRDefault="00855293" w:rsidP="007448F0">
      <w:pPr>
        <w:jc w:val="both"/>
        <w:rPr>
          <w:lang w:eastAsia="en-GB"/>
        </w:rPr>
      </w:pPr>
      <w:r>
        <w:rPr>
          <w:lang w:eastAsia="en-GB"/>
        </w:rPr>
        <w:t>The agreements in [1] related to simultaneously triggered BWP switching:</w:t>
      </w:r>
    </w:p>
    <w:tbl>
      <w:tblPr>
        <w:tblStyle w:val="TableGrid"/>
        <w:tblW w:w="0" w:type="auto"/>
        <w:tblLook w:val="04A0" w:firstRow="1" w:lastRow="0" w:firstColumn="1" w:lastColumn="0" w:noHBand="0" w:noVBand="1"/>
      </w:tblPr>
      <w:tblGrid>
        <w:gridCol w:w="9350"/>
      </w:tblGrid>
      <w:tr w:rsidR="00855293" w14:paraId="3849704B" w14:textId="77777777" w:rsidTr="00176884">
        <w:tc>
          <w:tcPr>
            <w:tcW w:w="9350" w:type="dxa"/>
          </w:tcPr>
          <w:p w14:paraId="66CA7E78" w14:textId="77777777" w:rsidR="00855293" w:rsidRPr="00744DE9" w:rsidRDefault="00855293" w:rsidP="007448F0">
            <w:pPr>
              <w:jc w:val="both"/>
              <w:rPr>
                <w:lang w:eastAsia="en-GB"/>
              </w:rPr>
            </w:pPr>
            <w:r w:rsidRPr="00744DE9">
              <w:rPr>
                <w:b/>
                <w:bCs/>
                <w:u w:val="single"/>
                <w:lang w:eastAsia="en-GB"/>
              </w:rPr>
              <w:t>RRC based simultaneous triggering for NR-DC operation</w:t>
            </w:r>
          </w:p>
          <w:p w14:paraId="0162A8A0" w14:textId="34FE9F82" w:rsidR="00855293" w:rsidRPr="00744DE9" w:rsidRDefault="00855293" w:rsidP="007448F0">
            <w:pPr>
              <w:jc w:val="both"/>
              <w:rPr>
                <w:lang w:eastAsia="en-GB"/>
              </w:rPr>
            </w:pPr>
            <w:r w:rsidRPr="00744DE9">
              <w:rPr>
                <w:lang w:eastAsia="en-GB"/>
              </w:rPr>
              <w:t>RRC based simultaneous triggering for BWP switch on multiple CCs for NR-DC operation is not considered</w:t>
            </w:r>
            <w:r w:rsidR="00B42FBE">
              <w:rPr>
                <w:lang w:eastAsia="en-GB"/>
              </w:rPr>
              <w:t>.</w:t>
            </w:r>
          </w:p>
          <w:p w14:paraId="40EBAC3C" w14:textId="77777777" w:rsidR="00855293" w:rsidRPr="00744DE9" w:rsidRDefault="00855293" w:rsidP="007448F0">
            <w:pPr>
              <w:jc w:val="both"/>
              <w:rPr>
                <w:lang w:eastAsia="en-GB"/>
              </w:rPr>
            </w:pPr>
            <w:r w:rsidRPr="00744DE9">
              <w:rPr>
                <w:b/>
                <w:bCs/>
                <w:u w:val="single"/>
                <w:lang w:eastAsia="en-GB"/>
              </w:rPr>
              <w:t>Delay requirements for DCI/timer based BWP switch</w:t>
            </w:r>
          </w:p>
          <w:p w14:paraId="2C3B56C9" w14:textId="273A112D" w:rsidR="00855293" w:rsidRPr="00744DE9" w:rsidRDefault="00855293" w:rsidP="007448F0">
            <w:pPr>
              <w:jc w:val="both"/>
              <w:rPr>
                <w:lang w:eastAsia="en-GB"/>
              </w:rPr>
            </w:pPr>
            <w:r w:rsidRPr="00744DE9">
              <w:rPr>
                <w:lang w:eastAsia="en-GB"/>
              </w:rPr>
              <w:t xml:space="preserve">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BWPSwitchDelay</m:t>
                  </m:r>
                </m:sub>
              </m:sSub>
              <m:r>
                <w:rPr>
                  <w:rFonts w:ascii="Cambria Math" w:hAnsi="Cambria Math"/>
                  <w:lang w:val="x-none" w:eastAsia="en-GB"/>
                </w:rPr>
                <m:t>+D*(</m:t>
              </m:r>
              <m:d>
                <m:dPr>
                  <m:begChr m:val="⌈"/>
                  <m:endChr m:val="⌉"/>
                  <m:ctrlPr>
                    <w:rPr>
                      <w:rFonts w:ascii="Cambria Math" w:hAnsi="Cambria Math"/>
                      <w:i/>
                      <w:iCs/>
                      <w:lang w:eastAsia="en-GB"/>
                    </w:rPr>
                  </m:ctrlPr>
                </m:dPr>
                <m:e>
                  <m:f>
                    <m:fPr>
                      <m:ctrlPr>
                        <w:rPr>
                          <w:rFonts w:ascii="Cambria Math" w:hAnsi="Cambria Math"/>
                          <w:i/>
                          <w:iCs/>
                          <w:lang w:eastAsia="en-GB"/>
                        </w:rPr>
                      </m:ctrlPr>
                    </m:fPr>
                    <m:num>
                      <m:r>
                        <w:rPr>
                          <w:rFonts w:ascii="Cambria Math" w:hAnsi="Cambria Math"/>
                          <w:lang w:eastAsia="en-GB"/>
                        </w:rPr>
                        <m:t>N</m:t>
                      </m:r>
                    </m:num>
                    <m:den>
                      <m:r>
                        <w:rPr>
                          <w:rFonts w:ascii="Cambria Math" w:hAnsi="Cambria Math"/>
                          <w:lang w:eastAsia="en-GB"/>
                        </w:rPr>
                        <m:t>K</m:t>
                      </m:r>
                    </m:den>
                  </m:f>
                </m:e>
              </m:d>
              <m:r>
                <w:rPr>
                  <w:rFonts w:ascii="Cambria Math" w:hAnsi="Cambria Math"/>
                  <w:lang w:eastAsia="en-GB"/>
                </w:rPr>
                <m:t>-</m:t>
              </m:r>
              <m:r>
                <w:rPr>
                  <w:rFonts w:ascii="Cambria Math" w:hAnsi="Cambria Math"/>
                  <w:lang w:val="x-none" w:eastAsia="en-GB"/>
                </w:rPr>
                <m:t>1)</m:t>
              </m:r>
            </m:oMath>
            <w:r w:rsidRPr="00744DE9">
              <w:rPr>
                <w:i/>
                <w:iCs/>
                <w:lang w:eastAsia="en-GB"/>
              </w:rPr>
              <w:t xml:space="preserve">; </w:t>
            </w:r>
            <w:r w:rsidRPr="00744DE9">
              <w:rPr>
                <w:lang w:eastAsia="en-GB"/>
              </w:rPr>
              <w:t>N: Number of CCs with simultaneous BWP switch; K is number of CCs that can be processed simultaneously; D is incremental delay for BWP switch processing on additional CCs</w:t>
            </w:r>
            <w:r w:rsidR="00B42FBE">
              <w:rPr>
                <w:lang w:eastAsia="en-GB"/>
              </w:rPr>
              <w:t>.</w:t>
            </w:r>
          </w:p>
          <w:p w14:paraId="7B7D2BEA" w14:textId="77777777" w:rsidR="00855293" w:rsidRPr="00744DE9" w:rsidRDefault="00855293" w:rsidP="007448F0">
            <w:pPr>
              <w:jc w:val="both"/>
              <w:rPr>
                <w:lang w:eastAsia="en-GB"/>
              </w:rPr>
            </w:pPr>
            <w:r w:rsidRPr="00744DE9">
              <w:rPr>
                <w:b/>
                <w:bCs/>
                <w:u w:val="single"/>
                <w:lang w:eastAsia="en-GB"/>
              </w:rPr>
              <w:t>Interruption requirements for simultaneous BWP switch</w:t>
            </w:r>
          </w:p>
          <w:p w14:paraId="0C0ABA7B" w14:textId="79B1A1BE" w:rsidR="00855293" w:rsidRPr="00744DE9" w:rsidRDefault="00855293" w:rsidP="007448F0">
            <w:pPr>
              <w:jc w:val="both"/>
              <w:rPr>
                <w:lang w:eastAsia="en-GB"/>
              </w:rPr>
            </w:pPr>
            <w:r w:rsidRPr="00744DE9">
              <w:rPr>
                <w:lang w:eastAsia="en-GB"/>
              </w:rPr>
              <w:t>Consider interruption on each CC separately</w:t>
            </w:r>
            <w:r w:rsidR="00B42FBE">
              <w:rPr>
                <w:lang w:eastAsia="en-GB"/>
              </w:rPr>
              <w:t>.</w:t>
            </w:r>
          </w:p>
          <w:p w14:paraId="12A0A793" w14:textId="77777777" w:rsidR="00855293" w:rsidRDefault="00855293" w:rsidP="007448F0">
            <w:pPr>
              <w:jc w:val="both"/>
              <w:rPr>
                <w:lang w:eastAsia="en-GB"/>
              </w:rPr>
            </w:pPr>
          </w:p>
        </w:tc>
      </w:tr>
    </w:tbl>
    <w:p w14:paraId="7465C86E" w14:textId="77777777" w:rsidR="00855293" w:rsidRDefault="00855293" w:rsidP="00855293">
      <w:pPr>
        <w:rPr>
          <w:lang w:eastAsia="en-GB"/>
        </w:rPr>
      </w:pPr>
    </w:p>
    <w:p w14:paraId="7FC72655" w14:textId="77777777" w:rsidR="00855293" w:rsidRPr="002A6801" w:rsidRDefault="00855293" w:rsidP="00855293">
      <w:pPr>
        <w:rPr>
          <w:b/>
          <w:u w:val="single"/>
          <w:lang w:eastAsia="en-GB"/>
        </w:rPr>
      </w:pPr>
      <w:r w:rsidRPr="002A6801">
        <w:rPr>
          <w:b/>
          <w:u w:val="single"/>
          <w:lang w:eastAsia="en-GB"/>
        </w:rPr>
        <w:t>DCI and Timer based BWP switch</w:t>
      </w:r>
    </w:p>
    <w:p w14:paraId="16168D2F" w14:textId="77777777" w:rsidR="00855293" w:rsidRDefault="00855293" w:rsidP="007448F0">
      <w:pPr>
        <w:jc w:val="both"/>
        <w:rPr>
          <w:iCs/>
          <w:lang w:val="x-none" w:eastAsia="en-GB"/>
        </w:rPr>
      </w:pPr>
      <w:r>
        <w:rPr>
          <w:lang w:eastAsia="en-GB"/>
        </w:rPr>
        <w:t xml:space="preserve">For DCI and timer based BWP switching with simultaneous triggering on multiple CCs, the delay components can be split as processing delay for command decoding that can happen in parallel for all CCs and RF and baseband processing and RF adjustment that needs to happen sequentially. The delay was agreed in [1] as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BWPSwitchDelay</m:t>
            </m:r>
          </m:sub>
        </m:sSub>
        <m:r>
          <w:rPr>
            <w:rFonts w:ascii="Cambria Math" w:hAnsi="Cambria Math"/>
            <w:lang w:val="x-none" w:eastAsia="en-GB"/>
          </w:rPr>
          <m:t>+D*(</m:t>
        </m:r>
        <m:d>
          <m:dPr>
            <m:begChr m:val="⌈"/>
            <m:endChr m:val="⌉"/>
            <m:ctrlPr>
              <w:rPr>
                <w:rFonts w:ascii="Cambria Math" w:hAnsi="Cambria Math"/>
                <w:i/>
                <w:iCs/>
                <w:lang w:eastAsia="en-GB"/>
              </w:rPr>
            </m:ctrlPr>
          </m:dPr>
          <m:e>
            <m:f>
              <m:fPr>
                <m:ctrlPr>
                  <w:rPr>
                    <w:rFonts w:ascii="Cambria Math" w:hAnsi="Cambria Math"/>
                    <w:i/>
                    <w:iCs/>
                    <w:lang w:eastAsia="en-GB"/>
                  </w:rPr>
                </m:ctrlPr>
              </m:fPr>
              <m:num>
                <m:r>
                  <w:rPr>
                    <w:rFonts w:ascii="Cambria Math" w:hAnsi="Cambria Math"/>
                    <w:lang w:eastAsia="en-GB"/>
                  </w:rPr>
                  <m:t>N</m:t>
                </m:r>
              </m:num>
              <m:den>
                <m:r>
                  <w:rPr>
                    <w:rFonts w:ascii="Cambria Math" w:hAnsi="Cambria Math"/>
                    <w:lang w:eastAsia="en-GB"/>
                  </w:rPr>
                  <m:t>K</m:t>
                </m:r>
              </m:den>
            </m:f>
          </m:e>
        </m:d>
        <m:r>
          <w:rPr>
            <w:rFonts w:ascii="Cambria Math" w:hAnsi="Cambria Math"/>
            <w:lang w:eastAsia="en-GB"/>
          </w:rPr>
          <m:t>-</m:t>
        </m:r>
        <m:r>
          <w:rPr>
            <w:rFonts w:ascii="Cambria Math" w:hAnsi="Cambria Math"/>
            <w:lang w:val="x-none" w:eastAsia="en-GB"/>
          </w:rPr>
          <m:t>1)</m:t>
        </m:r>
      </m:oMath>
      <w:r>
        <w:rPr>
          <w:iCs/>
          <w:lang w:val="x-none" w:eastAsia="en-GB"/>
        </w:rPr>
        <w:t>, where T</w:t>
      </w:r>
      <w:r w:rsidRPr="009A234C">
        <w:rPr>
          <w:iCs/>
          <w:vertAlign w:val="subscript"/>
          <w:lang w:val="x-none" w:eastAsia="en-GB"/>
        </w:rPr>
        <w:t>BWPSwitchDelay</w:t>
      </w:r>
      <w:r>
        <w:rPr>
          <w:iCs/>
          <w:lang w:val="x-none" w:eastAsia="en-GB"/>
        </w:rPr>
        <w:t xml:space="preserve"> is the BWP switch delay on single CC and D is the incremental delay for BWP switch on other CCs. D is the processing time for RF and baseband processing and RF adjustment. The options for D discussed in RAN4#94e were:</w:t>
      </w:r>
    </w:p>
    <w:p w14:paraId="7A32F2C0" w14:textId="77777777" w:rsidR="00855293" w:rsidRPr="0023646C" w:rsidRDefault="00855293" w:rsidP="007448F0">
      <w:pPr>
        <w:numPr>
          <w:ilvl w:val="1"/>
          <w:numId w:val="34"/>
        </w:numPr>
        <w:spacing w:after="120"/>
        <w:jc w:val="both"/>
        <w:rPr>
          <w:lang w:eastAsia="en-GB"/>
        </w:rPr>
      </w:pPr>
      <w:r w:rsidRPr="0023646C">
        <w:rPr>
          <w:lang w:eastAsia="en-GB"/>
        </w:rPr>
        <w:t>D=100us for Type 1; 200 us for Type 2</w:t>
      </w:r>
    </w:p>
    <w:p w14:paraId="0F97B62D" w14:textId="77777777" w:rsidR="00855293" w:rsidRPr="0023646C" w:rsidRDefault="00855293" w:rsidP="007448F0">
      <w:pPr>
        <w:numPr>
          <w:ilvl w:val="1"/>
          <w:numId w:val="34"/>
        </w:numPr>
        <w:spacing w:after="120"/>
        <w:jc w:val="both"/>
        <w:rPr>
          <w:lang w:eastAsia="en-GB"/>
        </w:rPr>
      </w:pPr>
      <w:r w:rsidRPr="0023646C">
        <w:rPr>
          <w:lang w:eastAsia="en-GB"/>
        </w:rPr>
        <w:t xml:space="preserve">D = 450us for Type 1; 1.5ms for Type 2 </w:t>
      </w:r>
    </w:p>
    <w:p w14:paraId="4A348ABA" w14:textId="77777777" w:rsidR="00855293" w:rsidRDefault="00855293" w:rsidP="007448F0">
      <w:pPr>
        <w:jc w:val="both"/>
        <w:rPr>
          <w:lang w:eastAsia="en-GB"/>
        </w:rPr>
      </w:pPr>
      <w:r>
        <w:rPr>
          <w:lang w:eastAsia="en-GB"/>
        </w:rPr>
        <w:t xml:space="preserve">Taking into account the sequential processing time on multiple CCs, D=450us for Type 1 and 1.5ms for Type 2 UE is reasonable. We propose to use </w:t>
      </w:r>
      <w:r w:rsidRPr="003A1B3E">
        <w:rPr>
          <w:lang w:eastAsia="en-GB"/>
        </w:rPr>
        <w:t>D = 450us for Type 1; 1.5ms for Type 2</w:t>
      </w:r>
      <w:r>
        <w:rPr>
          <w:lang w:eastAsia="en-GB"/>
        </w:rPr>
        <w:t>.</w:t>
      </w:r>
    </w:p>
    <w:p w14:paraId="5CBAEC1E" w14:textId="77777777" w:rsidR="00855293" w:rsidRDefault="00855293" w:rsidP="007448F0">
      <w:pPr>
        <w:jc w:val="both"/>
        <w:rPr>
          <w:lang w:eastAsia="en-GB"/>
        </w:rPr>
      </w:pPr>
      <w:r>
        <w:rPr>
          <w:lang w:eastAsia="en-GB"/>
        </w:rPr>
        <w:t>Also, in [1] the value of K was FFS. The options for K discussed were:</w:t>
      </w:r>
    </w:p>
    <w:p w14:paraId="0A011FFB" w14:textId="77777777" w:rsidR="00855293" w:rsidRPr="003A1B3E" w:rsidRDefault="00855293" w:rsidP="007448F0">
      <w:pPr>
        <w:numPr>
          <w:ilvl w:val="1"/>
          <w:numId w:val="35"/>
        </w:numPr>
        <w:spacing w:after="120"/>
        <w:jc w:val="both"/>
        <w:rPr>
          <w:lang w:eastAsia="en-GB"/>
        </w:rPr>
      </w:pPr>
      <w:r w:rsidRPr="003A1B3E">
        <w:rPr>
          <w:lang w:eastAsia="en-GB"/>
        </w:rPr>
        <w:t xml:space="preserve">K=1 </w:t>
      </w:r>
    </w:p>
    <w:p w14:paraId="683494EE" w14:textId="77777777" w:rsidR="00855293" w:rsidRPr="003A1B3E" w:rsidRDefault="00855293" w:rsidP="007448F0">
      <w:pPr>
        <w:numPr>
          <w:ilvl w:val="1"/>
          <w:numId w:val="35"/>
        </w:numPr>
        <w:spacing w:after="120"/>
        <w:jc w:val="both"/>
        <w:rPr>
          <w:lang w:eastAsia="en-GB"/>
        </w:rPr>
      </w:pPr>
      <w:r w:rsidRPr="003A1B3E">
        <w:rPr>
          <w:lang w:eastAsia="en-GB"/>
        </w:rPr>
        <w:t xml:space="preserve">K based on UE </w:t>
      </w:r>
      <w:r>
        <w:rPr>
          <w:lang w:eastAsia="en-GB"/>
        </w:rPr>
        <w:t>capability indication</w:t>
      </w:r>
    </w:p>
    <w:p w14:paraId="444269DE" w14:textId="77777777" w:rsidR="00855293" w:rsidRDefault="00855293" w:rsidP="007448F0">
      <w:pPr>
        <w:jc w:val="both"/>
        <w:rPr>
          <w:lang w:eastAsia="en-GB"/>
        </w:rPr>
      </w:pPr>
      <w:r>
        <w:rPr>
          <w:lang w:eastAsia="en-GB"/>
        </w:rPr>
        <w:lastRenderedPageBreak/>
        <w:t xml:space="preserve">Taking worst case UE implementation into account, we propose to have K=1 for simultaneous BWP switching. </w:t>
      </w:r>
    </w:p>
    <w:p w14:paraId="42E449B5" w14:textId="77777777" w:rsidR="00855293" w:rsidRPr="003A1B3E" w:rsidRDefault="00855293" w:rsidP="007448F0">
      <w:pPr>
        <w:jc w:val="both"/>
        <w:rPr>
          <w:b/>
          <w:lang w:eastAsia="en-GB"/>
        </w:rPr>
      </w:pPr>
      <w:r>
        <w:rPr>
          <w:b/>
          <w:lang w:eastAsia="en-GB"/>
        </w:rPr>
        <w:t xml:space="preserve">Proposal #1: For DCI/ timer based BWP switch with simultaneous triggering, define D = </w:t>
      </w:r>
      <w:r w:rsidRPr="002A4530">
        <w:rPr>
          <w:b/>
          <w:lang w:eastAsia="en-GB"/>
        </w:rPr>
        <w:t>450us for Type 1; 1.5ms for Type 2</w:t>
      </w:r>
      <w:r>
        <w:rPr>
          <w:b/>
          <w:lang w:eastAsia="en-GB"/>
        </w:rPr>
        <w:t xml:space="preserve"> UE and define K=1. </w:t>
      </w:r>
    </w:p>
    <w:p w14:paraId="4AEC7959" w14:textId="77777777" w:rsidR="00855293" w:rsidRPr="002A6801" w:rsidRDefault="00855293" w:rsidP="007448F0">
      <w:pPr>
        <w:jc w:val="both"/>
        <w:rPr>
          <w:b/>
          <w:u w:val="single"/>
          <w:lang w:eastAsia="en-GB"/>
        </w:rPr>
      </w:pPr>
      <w:r w:rsidRPr="002A6801">
        <w:rPr>
          <w:b/>
          <w:u w:val="single"/>
          <w:lang w:eastAsia="en-GB"/>
        </w:rPr>
        <w:t>RRC based BWP switch</w:t>
      </w:r>
    </w:p>
    <w:p w14:paraId="6CF827F1" w14:textId="77777777" w:rsidR="00855293" w:rsidRDefault="00855293" w:rsidP="007448F0">
      <w:pPr>
        <w:jc w:val="both"/>
        <w:rPr>
          <w:lang w:eastAsia="en-GB"/>
        </w:rPr>
      </w:pPr>
      <w:r>
        <w:rPr>
          <w:lang w:eastAsia="en-GB"/>
        </w:rPr>
        <w:t>For RRC based BWP switch on multiple CCs with simultaneous triggering, the delay components include RRC processing time, RF/ baseband processing, RF adjustment and AGC settling time. In [1] the options for switching delay for RRC based BWP switch were:</w:t>
      </w:r>
    </w:p>
    <w:p w14:paraId="072135E0" w14:textId="232D4BBE" w:rsidR="00855293" w:rsidRPr="00D06941" w:rsidRDefault="001A770D" w:rsidP="007448F0">
      <w:pPr>
        <w:numPr>
          <w:ilvl w:val="0"/>
          <w:numId w:val="36"/>
        </w:numPr>
        <w:spacing w:after="120"/>
        <w:jc w:val="both"/>
        <w:rPr>
          <w:lang w:eastAsia="en-GB"/>
        </w:rPr>
      </w:pPr>
      <w:r>
        <w:rPr>
          <w:lang w:eastAsia="en-GB"/>
        </w:rPr>
        <w:t>Option 1</w:t>
      </w:r>
      <w:r w:rsidR="00855293" w:rsidRPr="00D06941">
        <w:rPr>
          <w:lang w:eastAsia="en-GB"/>
        </w:rPr>
        <w:t xml:space="preserve">: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RRCprocessing</m:t>
            </m:r>
          </m:sub>
        </m:sSub>
        <m:r>
          <w:rPr>
            <w:rFonts w:ascii="Cambria Math" w:hAnsi="Cambria Math"/>
            <w:lang w:eastAsia="en-GB"/>
          </w:rPr>
          <m:t>+</m:t>
        </m:r>
        <m:d>
          <m:dPr>
            <m:begChr m:val="⌈"/>
            <m:endChr m:val="⌉"/>
            <m:ctrlPr>
              <w:rPr>
                <w:rFonts w:ascii="Cambria Math" w:hAnsi="Cambria Math"/>
                <w:i/>
                <w:iCs/>
                <w:lang w:eastAsia="en-GB"/>
              </w:rPr>
            </m:ctrlPr>
          </m:dPr>
          <m:e>
            <m:f>
              <m:fPr>
                <m:ctrlPr>
                  <w:rPr>
                    <w:rFonts w:ascii="Cambria Math" w:hAnsi="Cambria Math"/>
                    <w:i/>
                    <w:iCs/>
                    <w:lang w:eastAsia="en-GB"/>
                  </w:rPr>
                </m:ctrlPr>
              </m:fPr>
              <m:num>
                <m:r>
                  <w:rPr>
                    <w:rFonts w:ascii="Cambria Math" w:hAnsi="Cambria Math"/>
                    <w:lang w:eastAsia="en-GB"/>
                  </w:rPr>
                  <m:t>N</m:t>
                </m:r>
              </m:num>
              <m:den>
                <m:r>
                  <w:rPr>
                    <w:rFonts w:ascii="Cambria Math" w:hAnsi="Cambria Math"/>
                    <w:lang w:eastAsia="en-GB"/>
                  </w:rPr>
                  <m:t>K</m:t>
                </m:r>
              </m:den>
            </m:f>
          </m:e>
        </m:d>
        <m:r>
          <w:rPr>
            <w:rFonts w:ascii="Cambria Math" w:hAnsi="Cambria Math"/>
            <w:lang w:eastAsia="en-GB"/>
          </w:rPr>
          <m:t>*</m:t>
        </m:r>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BWPswitchDelayRRC</m:t>
            </m:r>
          </m:sub>
        </m:sSub>
      </m:oMath>
      <w:r w:rsidR="00855293" w:rsidRPr="00D06941">
        <w:rPr>
          <w:lang w:eastAsia="en-GB"/>
        </w:rPr>
        <w:t>; N: Number of CCs with simultaneous BWP switch; K: Number of CCs that can be processed simultaneously</w:t>
      </w:r>
    </w:p>
    <w:p w14:paraId="201C8674" w14:textId="77777777" w:rsidR="00855293" w:rsidRPr="00D06941" w:rsidRDefault="00855293" w:rsidP="007448F0">
      <w:pPr>
        <w:numPr>
          <w:ilvl w:val="1"/>
          <w:numId w:val="36"/>
        </w:numPr>
        <w:spacing w:after="120"/>
        <w:jc w:val="both"/>
        <w:rPr>
          <w:lang w:eastAsia="en-GB"/>
        </w:rPr>
      </w:pPr>
      <w:r w:rsidRPr="00D06941">
        <w:rPr>
          <w:lang w:eastAsia="en-GB"/>
        </w:rPr>
        <w:t>Options for K</w:t>
      </w:r>
    </w:p>
    <w:p w14:paraId="015ECCD6" w14:textId="77777777" w:rsidR="00855293" w:rsidRPr="00D06941" w:rsidRDefault="00855293" w:rsidP="007448F0">
      <w:pPr>
        <w:numPr>
          <w:ilvl w:val="2"/>
          <w:numId w:val="36"/>
        </w:numPr>
        <w:spacing w:after="120"/>
        <w:jc w:val="both"/>
        <w:rPr>
          <w:lang w:eastAsia="en-GB"/>
        </w:rPr>
      </w:pPr>
      <w:r w:rsidRPr="00D06941">
        <w:rPr>
          <w:lang w:eastAsia="en-GB"/>
        </w:rPr>
        <w:t>K=1</w:t>
      </w:r>
      <w:r w:rsidRPr="00D06941">
        <w:rPr>
          <w:lang w:eastAsia="en-GB"/>
        </w:rPr>
        <w:tab/>
      </w:r>
    </w:p>
    <w:p w14:paraId="2CE4E62A" w14:textId="77777777" w:rsidR="00855293" w:rsidRPr="00D06941" w:rsidRDefault="00855293" w:rsidP="007448F0">
      <w:pPr>
        <w:numPr>
          <w:ilvl w:val="2"/>
          <w:numId w:val="36"/>
        </w:numPr>
        <w:spacing w:after="120"/>
        <w:jc w:val="both"/>
        <w:rPr>
          <w:lang w:eastAsia="en-GB"/>
        </w:rPr>
      </w:pPr>
      <w:r w:rsidRPr="00D06941">
        <w:rPr>
          <w:lang w:eastAsia="en-GB"/>
        </w:rPr>
        <w:t xml:space="preserve">K = 4 </w:t>
      </w:r>
    </w:p>
    <w:p w14:paraId="645EAA7B" w14:textId="19C27CB8" w:rsidR="00855293" w:rsidRPr="00D06941" w:rsidRDefault="001A770D" w:rsidP="007448F0">
      <w:pPr>
        <w:numPr>
          <w:ilvl w:val="0"/>
          <w:numId w:val="36"/>
        </w:numPr>
        <w:spacing w:after="120"/>
        <w:jc w:val="both"/>
        <w:rPr>
          <w:lang w:eastAsia="en-GB"/>
        </w:rPr>
      </w:pPr>
      <w:r>
        <w:rPr>
          <w:lang w:eastAsia="en-GB"/>
        </w:rPr>
        <w:t>Option 2</w:t>
      </w:r>
      <w:r w:rsidR="00855293" w:rsidRPr="00D06941">
        <w:rPr>
          <w:lang w:eastAsia="en-GB"/>
        </w:rPr>
        <w:t>: Same as single CC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RRCprocessing</m:t>
            </m:r>
          </m:sub>
        </m:sSub>
        <m:r>
          <w:rPr>
            <w:rFonts w:ascii="Cambria Math" w:hAnsi="Cambria Math"/>
            <w:lang w:eastAsia="en-GB"/>
          </w:rPr>
          <m:t>+</m:t>
        </m:r>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BWPswitchDelayRRC</m:t>
            </m:r>
          </m:sub>
        </m:sSub>
        <m:r>
          <w:rPr>
            <w:rFonts w:ascii="Cambria Math" w:hAnsi="Cambria Math"/>
            <w:lang w:eastAsia="en-GB"/>
          </w:rPr>
          <m:t> )</m:t>
        </m:r>
      </m:oMath>
      <w:r w:rsidR="00855293" w:rsidRPr="00D06941">
        <w:rPr>
          <w:lang w:eastAsia="en-GB"/>
        </w:rPr>
        <w:t xml:space="preserve"> without extension</w:t>
      </w:r>
    </w:p>
    <w:p w14:paraId="1EBF1221" w14:textId="77777777" w:rsidR="00855293" w:rsidRDefault="00855293" w:rsidP="007448F0">
      <w:pPr>
        <w:jc w:val="both"/>
        <w:rPr>
          <w:iCs/>
          <w:lang w:eastAsia="en-GB"/>
        </w:rPr>
      </w:pPr>
      <w:r>
        <w:rPr>
          <w:lang w:eastAsia="en-GB"/>
        </w:rPr>
        <w:t xml:space="preserve">For the options discussed in [1], with option 1 the delay is very long and with option 2, it would not be possible to complete the RF/ baseband processing, RF adjustment and AGC settling on all CCs within the same time as allowed for a single CC. The RRC processing can be done in parallel on all CCs and need not be scaled by the number of CCs. The delay components of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BWPswitchDelayRRC</m:t>
            </m:r>
          </m:sub>
        </m:sSub>
      </m:oMath>
      <w:r>
        <w:rPr>
          <w:iCs/>
          <w:lang w:eastAsia="en-GB"/>
        </w:rPr>
        <w:t xml:space="preserve"> are RF/ baseband processing time, RF adjustment, AGC settling time. Of these delay components, except AGC settling, the rest of the processing needs to be performed sequentially on multiple CCs. Assuming that UE can only process 1 CC at a time, the switching delay for RRC based BWP switch on multiple CCs would be:</w:t>
      </w:r>
    </w:p>
    <w:bookmarkStart w:id="3" w:name="_Hlk37177472"/>
    <w:p w14:paraId="23274B44" w14:textId="77777777" w:rsidR="00855293" w:rsidRPr="0055561D" w:rsidRDefault="003C7223" w:rsidP="007448F0">
      <w:pPr>
        <w:jc w:val="both"/>
        <w:rPr>
          <w:iCs/>
          <w:lang w:eastAsia="en-GB"/>
        </w:rPr>
      </w:pPr>
      <m:oMathPara>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RRCprocessing</m:t>
              </m:r>
            </m:sub>
          </m:sSub>
          <m:r>
            <w:rPr>
              <w:rFonts w:ascii="Cambria Math" w:hAnsi="Cambria Math"/>
              <w:lang w:eastAsia="en-GB"/>
            </w:rPr>
            <m:t>+</m:t>
          </m:r>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 xml:space="preserve">BWPswitchDelayRRC </m:t>
              </m:r>
            </m:sub>
          </m:sSub>
          <m:r>
            <w:rPr>
              <w:rFonts w:ascii="Cambria Math" w:hAnsi="Cambria Math"/>
              <w:lang w:eastAsia="en-GB"/>
            </w:rPr>
            <m:t>+</m:t>
          </m:r>
          <m:sSub>
            <m:sSubPr>
              <m:ctrlPr>
                <w:rPr>
                  <w:rFonts w:ascii="Cambria Math" w:hAnsi="Cambria Math"/>
                  <w:i/>
                  <w:iCs/>
                  <w:lang w:eastAsia="en-GB"/>
                </w:rPr>
              </m:ctrlPr>
            </m:sSubPr>
            <m:e>
              <m:r>
                <w:rPr>
                  <w:rFonts w:ascii="Cambria Math" w:hAnsi="Cambria Math"/>
                  <w:lang w:eastAsia="en-GB"/>
                </w:rPr>
                <m:t>D</m:t>
              </m:r>
            </m:e>
            <m:sub>
              <m:r>
                <w:rPr>
                  <w:rFonts w:ascii="Cambria Math" w:hAnsi="Cambria Math"/>
                  <w:lang w:eastAsia="en-GB"/>
                </w:rPr>
                <m:t>RRC</m:t>
              </m:r>
            </m:sub>
          </m:sSub>
          <m:r>
            <w:rPr>
              <w:rFonts w:ascii="Cambria Math" w:hAnsi="Cambria Math"/>
              <w:lang w:eastAsia="en-GB"/>
            </w:rPr>
            <m:t>*(N-1)</m:t>
          </m:r>
        </m:oMath>
      </m:oMathPara>
      <w:bookmarkEnd w:id="3"/>
    </w:p>
    <w:p w14:paraId="357F29EC" w14:textId="761D4642" w:rsidR="00855293" w:rsidRDefault="00855293" w:rsidP="007448F0">
      <w:pPr>
        <w:jc w:val="both"/>
        <w:rPr>
          <w:lang w:eastAsia="en-GB"/>
        </w:rPr>
      </w:pPr>
      <w:r>
        <w:rPr>
          <w:iCs/>
          <w:lang w:eastAsia="en-GB"/>
        </w:rPr>
        <w:t>Where D</w:t>
      </w:r>
      <w:r w:rsidRPr="0055561D">
        <w:rPr>
          <w:iCs/>
          <w:vertAlign w:val="subscript"/>
          <w:lang w:eastAsia="en-GB"/>
        </w:rPr>
        <w:t>RRC</w:t>
      </w:r>
      <w:r>
        <w:rPr>
          <w:iCs/>
          <w:lang w:eastAsia="en-GB"/>
        </w:rPr>
        <w:t xml:space="preserve"> is the incremental delay for </w:t>
      </w:r>
      <w:r w:rsidR="00A85AC4">
        <w:rPr>
          <w:iCs/>
          <w:lang w:eastAsia="en-GB"/>
        </w:rPr>
        <w:t>processing</w:t>
      </w:r>
      <w:r>
        <w:rPr>
          <w:iCs/>
          <w:lang w:eastAsia="en-GB"/>
        </w:rPr>
        <w:t xml:space="preserve"> each CC </w:t>
      </w:r>
      <w:r w:rsidR="007448F0">
        <w:rPr>
          <w:iCs/>
          <w:lang w:eastAsia="en-GB"/>
        </w:rPr>
        <w:t>accounting for</w:t>
      </w:r>
      <w:r w:rsidR="00C05099">
        <w:rPr>
          <w:iCs/>
          <w:lang w:eastAsia="en-GB"/>
        </w:rPr>
        <w:t xml:space="preserve"> RF/baseband processing and RF adjustment time </w:t>
      </w:r>
      <w:r>
        <w:rPr>
          <w:iCs/>
          <w:lang w:eastAsia="en-GB"/>
        </w:rPr>
        <w:t>and can be define</w:t>
      </w:r>
      <w:r w:rsidR="00C05099">
        <w:rPr>
          <w:iCs/>
          <w:lang w:eastAsia="en-GB"/>
        </w:rPr>
        <w:t>d</w:t>
      </w:r>
      <w:r>
        <w:rPr>
          <w:iCs/>
          <w:lang w:eastAsia="en-GB"/>
        </w:rPr>
        <w:t xml:space="preserve"> as D</w:t>
      </w:r>
      <w:r w:rsidRPr="0055561D">
        <w:rPr>
          <w:iCs/>
          <w:vertAlign w:val="subscript"/>
          <w:lang w:eastAsia="en-GB"/>
        </w:rPr>
        <w:t>RRC</w:t>
      </w:r>
      <w:r>
        <w:rPr>
          <w:iCs/>
          <w:lang w:eastAsia="en-GB"/>
        </w:rPr>
        <w:t xml:space="preserve"> = 1.5ms</w:t>
      </w:r>
      <w:r w:rsidR="007448F0">
        <w:rPr>
          <w:iCs/>
          <w:lang w:eastAsia="en-GB"/>
        </w:rPr>
        <w:t>.</w:t>
      </w:r>
    </w:p>
    <w:p w14:paraId="6A7821BE" w14:textId="17C68F36" w:rsidR="00855293" w:rsidRPr="00487DD3" w:rsidRDefault="00855293" w:rsidP="007448F0">
      <w:pPr>
        <w:jc w:val="both"/>
        <w:rPr>
          <w:b/>
          <w:lang w:eastAsia="en-GB"/>
        </w:rPr>
      </w:pPr>
      <w:r w:rsidRPr="00487DD3">
        <w:rPr>
          <w:b/>
          <w:lang w:eastAsia="en-GB"/>
        </w:rPr>
        <w:t>Proposal #2</w:t>
      </w:r>
      <w:r>
        <w:rPr>
          <w:b/>
          <w:lang w:eastAsia="en-GB"/>
        </w:rPr>
        <w:t xml:space="preserve">: Define RRC based BWP switching delay on multiple CCs as </w:t>
      </w:r>
      <m:oMath>
        <m:r>
          <m:rPr>
            <m:sty m:val="p"/>
          </m:rPr>
          <w:rPr>
            <w:rFonts w:ascii="Cambria Math" w:hAnsi="Cambria Math"/>
            <w:lang w:eastAsia="en-GB"/>
          </w:rPr>
          <w:br/>
        </m:r>
        <m:sSub>
          <m:sSubPr>
            <m:ctrlPr>
              <w:rPr>
                <w:rFonts w:ascii="Cambria Math" w:hAnsi="Cambria Math"/>
                <w:b/>
                <w:i/>
                <w:iCs/>
                <w:lang w:eastAsia="en-GB"/>
              </w:rPr>
            </m:ctrlPr>
          </m:sSubPr>
          <m:e>
            <m:r>
              <m:rPr>
                <m:sty m:val="bi"/>
              </m:rPr>
              <w:rPr>
                <w:rFonts w:ascii="Cambria Math" w:hAnsi="Cambria Math"/>
                <w:lang w:eastAsia="en-GB"/>
              </w:rPr>
              <m:t>T</m:t>
            </m:r>
          </m:e>
          <m:sub>
            <m:r>
              <m:rPr>
                <m:sty m:val="bi"/>
              </m:rPr>
              <w:rPr>
                <w:rFonts w:ascii="Cambria Math" w:hAnsi="Cambria Math"/>
                <w:lang w:eastAsia="en-GB"/>
              </w:rPr>
              <m:t>RRCprocessing</m:t>
            </m:r>
          </m:sub>
        </m:sSub>
        <m:r>
          <m:rPr>
            <m:sty m:val="bi"/>
          </m:rPr>
          <w:rPr>
            <w:rFonts w:ascii="Cambria Math" w:hAnsi="Cambria Math"/>
            <w:lang w:eastAsia="en-GB"/>
          </w:rPr>
          <m:t>+</m:t>
        </m:r>
        <m:sSub>
          <m:sSubPr>
            <m:ctrlPr>
              <w:rPr>
                <w:rFonts w:ascii="Cambria Math" w:hAnsi="Cambria Math"/>
                <w:b/>
                <w:i/>
                <w:iCs/>
                <w:lang w:eastAsia="en-GB"/>
              </w:rPr>
            </m:ctrlPr>
          </m:sSubPr>
          <m:e>
            <m:r>
              <m:rPr>
                <m:sty m:val="bi"/>
              </m:rPr>
              <w:rPr>
                <w:rFonts w:ascii="Cambria Math" w:hAnsi="Cambria Math"/>
                <w:lang w:eastAsia="en-GB"/>
              </w:rPr>
              <m:t>T</m:t>
            </m:r>
          </m:e>
          <m:sub>
            <m:r>
              <m:rPr>
                <m:sty m:val="bi"/>
              </m:rPr>
              <w:rPr>
                <w:rFonts w:ascii="Cambria Math" w:hAnsi="Cambria Math"/>
                <w:lang w:eastAsia="en-GB"/>
              </w:rPr>
              <m:t xml:space="preserve">BWPswitchDelayRRC </m:t>
            </m:r>
          </m:sub>
        </m:sSub>
        <m:r>
          <m:rPr>
            <m:sty m:val="bi"/>
          </m:rPr>
          <w:rPr>
            <w:rFonts w:ascii="Cambria Math" w:hAnsi="Cambria Math"/>
            <w:lang w:eastAsia="en-GB"/>
          </w:rPr>
          <m:t>+</m:t>
        </m:r>
        <m:sSub>
          <m:sSubPr>
            <m:ctrlPr>
              <w:rPr>
                <w:rFonts w:ascii="Cambria Math" w:hAnsi="Cambria Math"/>
                <w:b/>
                <w:i/>
                <w:iCs/>
                <w:lang w:eastAsia="en-GB"/>
              </w:rPr>
            </m:ctrlPr>
          </m:sSubPr>
          <m:e>
            <m:r>
              <m:rPr>
                <m:sty m:val="bi"/>
              </m:rPr>
              <w:rPr>
                <w:rFonts w:ascii="Cambria Math" w:hAnsi="Cambria Math"/>
                <w:lang w:eastAsia="en-GB"/>
              </w:rPr>
              <m:t>D</m:t>
            </m:r>
          </m:e>
          <m:sub>
            <m:r>
              <m:rPr>
                <m:sty m:val="bi"/>
              </m:rPr>
              <w:rPr>
                <w:rFonts w:ascii="Cambria Math" w:hAnsi="Cambria Math"/>
                <w:lang w:eastAsia="en-GB"/>
              </w:rPr>
              <m:t>RRC</m:t>
            </m:r>
          </m:sub>
        </m:sSub>
        <m:r>
          <m:rPr>
            <m:sty m:val="bi"/>
          </m:rPr>
          <w:rPr>
            <w:rFonts w:ascii="Cambria Math" w:hAnsi="Cambria Math"/>
            <w:lang w:eastAsia="en-GB"/>
          </w:rPr>
          <m:t>*(N-1)</m:t>
        </m:r>
      </m:oMath>
      <w:r>
        <w:rPr>
          <w:b/>
          <w:iCs/>
          <w:lang w:eastAsia="en-GB"/>
        </w:rPr>
        <w:t>; Where D</w:t>
      </w:r>
      <w:r w:rsidRPr="00487DD3">
        <w:rPr>
          <w:b/>
          <w:iCs/>
          <w:vertAlign w:val="subscript"/>
          <w:lang w:eastAsia="en-GB"/>
        </w:rPr>
        <w:t>RRC</w:t>
      </w:r>
      <w:r>
        <w:rPr>
          <w:b/>
          <w:iCs/>
          <w:lang w:eastAsia="en-GB"/>
        </w:rPr>
        <w:t xml:space="preserve"> = 1.5ms</w:t>
      </w:r>
      <w:r w:rsidR="00B42FBE">
        <w:rPr>
          <w:b/>
          <w:iCs/>
          <w:lang w:eastAsia="en-GB"/>
        </w:rPr>
        <w:t>.</w:t>
      </w:r>
    </w:p>
    <w:p w14:paraId="1DB35C27" w14:textId="77777777" w:rsidR="00855293" w:rsidRDefault="00855293" w:rsidP="007448F0">
      <w:pPr>
        <w:jc w:val="both"/>
        <w:rPr>
          <w:lang w:eastAsia="en-GB"/>
        </w:rPr>
      </w:pPr>
    </w:p>
    <w:p w14:paraId="04E30DC0" w14:textId="77777777" w:rsidR="00855293" w:rsidRPr="002A6801" w:rsidRDefault="00855293" w:rsidP="007448F0">
      <w:pPr>
        <w:jc w:val="both"/>
        <w:rPr>
          <w:b/>
          <w:u w:val="single"/>
          <w:lang w:eastAsia="en-GB"/>
        </w:rPr>
      </w:pPr>
      <w:r>
        <w:rPr>
          <w:b/>
          <w:u w:val="single"/>
          <w:lang w:eastAsia="en-GB"/>
        </w:rPr>
        <w:t>Interruption requirements</w:t>
      </w:r>
    </w:p>
    <w:p w14:paraId="51DF1804" w14:textId="77777777" w:rsidR="00876CE2" w:rsidRDefault="00F11741" w:rsidP="007448F0">
      <w:pPr>
        <w:jc w:val="both"/>
        <w:rPr>
          <w:lang w:eastAsia="en-GB"/>
        </w:rPr>
      </w:pPr>
      <w:r>
        <w:rPr>
          <w:lang w:eastAsia="en-GB"/>
        </w:rPr>
        <w:t>In [1]</w:t>
      </w:r>
      <w:r w:rsidR="00855293">
        <w:rPr>
          <w:lang w:eastAsia="en-GB"/>
        </w:rPr>
        <w:t xml:space="preserve"> the interruption requirements were agreed to be considered due to BWP switch on each CC separately. </w:t>
      </w:r>
      <w:r w:rsidR="008D509D">
        <w:rPr>
          <w:lang w:eastAsia="en-GB"/>
        </w:rPr>
        <w:t>When we hav</w:t>
      </w:r>
      <w:r w:rsidR="00876CE2">
        <w:rPr>
          <w:lang w:eastAsia="en-GB"/>
        </w:rPr>
        <w:t>e K</w:t>
      </w:r>
      <w:r w:rsidR="008D509D">
        <w:rPr>
          <w:lang w:eastAsia="en-GB"/>
        </w:rPr>
        <w:t xml:space="preserve">=1, </w:t>
      </w:r>
      <w:r w:rsidR="00892758">
        <w:rPr>
          <w:lang w:eastAsia="en-GB"/>
        </w:rPr>
        <w:t xml:space="preserve">the interruption </w:t>
      </w:r>
      <w:r w:rsidR="00876CE2">
        <w:rPr>
          <w:lang w:eastAsia="en-GB"/>
        </w:rPr>
        <w:t>on each CC due BWP switching on another CC is the same as single CC case.</w:t>
      </w:r>
    </w:p>
    <w:p w14:paraId="743E995E" w14:textId="77777777" w:rsidR="00876CE2" w:rsidRDefault="003F4F35" w:rsidP="007448F0">
      <w:pPr>
        <w:jc w:val="both"/>
        <w:rPr>
          <w:i/>
          <w:lang w:eastAsia="en-GB"/>
        </w:rPr>
      </w:pPr>
      <w:r w:rsidRPr="00A85AC4">
        <w:rPr>
          <w:b/>
          <w:i/>
          <w:lang w:eastAsia="en-GB"/>
        </w:rPr>
        <w:t>Observation #1:</w:t>
      </w:r>
      <w:r w:rsidRPr="003F4F35">
        <w:rPr>
          <w:i/>
          <w:lang w:eastAsia="en-GB"/>
        </w:rPr>
        <w:t xml:space="preserve"> </w:t>
      </w:r>
      <w:r>
        <w:rPr>
          <w:i/>
          <w:lang w:eastAsia="en-GB"/>
        </w:rPr>
        <w:t xml:space="preserve">With K=1, the interruption </w:t>
      </w:r>
      <w:r w:rsidR="00876CE2">
        <w:rPr>
          <w:i/>
          <w:lang w:eastAsia="en-GB"/>
        </w:rPr>
        <w:t>on each CC due to simultaneous triggering of multiple BWP switch is the same as single CC.</w:t>
      </w:r>
    </w:p>
    <w:p w14:paraId="3787317E" w14:textId="77777777" w:rsidR="00FE0FFA" w:rsidRDefault="00876CE2" w:rsidP="007448F0">
      <w:pPr>
        <w:jc w:val="both"/>
        <w:rPr>
          <w:lang w:eastAsia="en-GB"/>
        </w:rPr>
      </w:pPr>
      <w:r>
        <w:rPr>
          <w:lang w:eastAsia="en-GB"/>
        </w:rPr>
        <w:t xml:space="preserve">The interruption requirements for single CC case can be reused for multiple CCs </w:t>
      </w:r>
      <w:r w:rsidR="00FE0FFA">
        <w:rPr>
          <w:lang w:eastAsia="en-GB"/>
        </w:rPr>
        <w:t xml:space="preserve">with simultaneous triggering </w:t>
      </w:r>
      <w:r>
        <w:rPr>
          <w:lang w:eastAsia="en-GB"/>
        </w:rPr>
        <w:t xml:space="preserve">with K=1. </w:t>
      </w:r>
    </w:p>
    <w:p w14:paraId="22EDBEA4" w14:textId="37468BB5" w:rsidR="00FE0FFA" w:rsidRDefault="00FE0FFA" w:rsidP="007448F0">
      <w:pPr>
        <w:jc w:val="both"/>
        <w:rPr>
          <w:b/>
          <w:lang w:eastAsia="en-GB"/>
        </w:rPr>
      </w:pPr>
      <w:r>
        <w:rPr>
          <w:b/>
          <w:lang w:eastAsia="en-GB"/>
        </w:rPr>
        <w:t xml:space="preserve">Proposal #3: The interruption requirements for BWP switch on single CC can be re-used for multiple CCs with simultaneous </w:t>
      </w:r>
      <w:r w:rsidR="00A85AC4">
        <w:rPr>
          <w:b/>
          <w:lang w:eastAsia="en-GB"/>
        </w:rPr>
        <w:t>triggering</w:t>
      </w:r>
      <w:r w:rsidR="00B42FBE">
        <w:rPr>
          <w:b/>
          <w:lang w:eastAsia="en-GB"/>
        </w:rPr>
        <w:t xml:space="preserve"> with K=1</w:t>
      </w:r>
      <w:r>
        <w:rPr>
          <w:b/>
          <w:lang w:eastAsia="en-GB"/>
        </w:rPr>
        <w:t>.</w:t>
      </w:r>
    </w:p>
    <w:p w14:paraId="286A7992" w14:textId="77777777" w:rsidR="00B42FBE" w:rsidRPr="00FE0FFA" w:rsidRDefault="00B42FBE" w:rsidP="007448F0">
      <w:pPr>
        <w:jc w:val="both"/>
        <w:rPr>
          <w:b/>
          <w:lang w:eastAsia="en-GB"/>
        </w:rPr>
      </w:pPr>
    </w:p>
    <w:p w14:paraId="08D5B4ED" w14:textId="541E5CC2" w:rsidR="00855293" w:rsidRPr="00806050" w:rsidRDefault="00855293" w:rsidP="00855293">
      <w:pPr>
        <w:pStyle w:val="Heading2"/>
        <w:numPr>
          <w:ilvl w:val="1"/>
          <w:numId w:val="33"/>
        </w:numPr>
        <w:tabs>
          <w:tab w:val="left" w:pos="851"/>
        </w:tabs>
        <w:overflowPunct w:val="0"/>
        <w:autoSpaceDE w:val="0"/>
        <w:autoSpaceDN w:val="0"/>
        <w:adjustRightInd w:val="0"/>
        <w:textAlignment w:val="baseline"/>
        <w:rPr>
          <w:rFonts w:cs="Arial"/>
          <w:sz w:val="28"/>
          <w:szCs w:val="18"/>
        </w:rPr>
      </w:pPr>
      <w:r w:rsidRPr="00806050">
        <w:rPr>
          <w:rFonts w:cs="Arial"/>
          <w:sz w:val="28"/>
          <w:szCs w:val="18"/>
        </w:rPr>
        <w:t xml:space="preserve">Requirements for </w:t>
      </w:r>
      <w:r w:rsidR="007448F0">
        <w:rPr>
          <w:rFonts w:cs="Arial"/>
          <w:sz w:val="28"/>
          <w:szCs w:val="18"/>
        </w:rPr>
        <w:t>P</w:t>
      </w:r>
      <w:r>
        <w:rPr>
          <w:rFonts w:cs="Arial"/>
          <w:sz w:val="28"/>
          <w:szCs w:val="18"/>
        </w:rPr>
        <w:t xml:space="preserve">artial </w:t>
      </w:r>
      <w:r w:rsidR="007448F0">
        <w:rPr>
          <w:rFonts w:cs="Arial"/>
          <w:sz w:val="28"/>
          <w:szCs w:val="18"/>
        </w:rPr>
        <w:t>O</w:t>
      </w:r>
      <w:r>
        <w:rPr>
          <w:rFonts w:cs="Arial"/>
          <w:sz w:val="28"/>
          <w:szCs w:val="18"/>
        </w:rPr>
        <w:t>verlap</w:t>
      </w:r>
      <w:r w:rsidRPr="00806050">
        <w:rPr>
          <w:rFonts w:cs="Arial"/>
          <w:sz w:val="28"/>
          <w:szCs w:val="18"/>
        </w:rPr>
        <w:t xml:space="preserve"> </w:t>
      </w:r>
      <w:r w:rsidR="007448F0">
        <w:rPr>
          <w:rFonts w:cs="Arial"/>
          <w:sz w:val="28"/>
          <w:szCs w:val="18"/>
        </w:rPr>
        <w:t>T</w:t>
      </w:r>
      <w:r w:rsidRPr="00806050">
        <w:rPr>
          <w:rFonts w:cs="Arial"/>
          <w:sz w:val="28"/>
          <w:szCs w:val="18"/>
        </w:rPr>
        <w:t>riggering</w:t>
      </w:r>
    </w:p>
    <w:p w14:paraId="098AAD43" w14:textId="77777777" w:rsidR="00855293" w:rsidRDefault="00855293" w:rsidP="007448F0">
      <w:pPr>
        <w:jc w:val="both"/>
        <w:rPr>
          <w:lang w:eastAsia="en-GB"/>
        </w:rPr>
      </w:pPr>
      <w:r>
        <w:rPr>
          <w:lang w:eastAsia="en-GB"/>
        </w:rPr>
        <w:t>The agreements in [1] related to partial overlap triggered BWP switching:</w:t>
      </w:r>
    </w:p>
    <w:tbl>
      <w:tblPr>
        <w:tblStyle w:val="TableGrid"/>
        <w:tblW w:w="0" w:type="auto"/>
        <w:tblLook w:val="04A0" w:firstRow="1" w:lastRow="0" w:firstColumn="1" w:lastColumn="0" w:noHBand="0" w:noVBand="1"/>
      </w:tblPr>
      <w:tblGrid>
        <w:gridCol w:w="9350"/>
      </w:tblGrid>
      <w:tr w:rsidR="00855293" w14:paraId="3D85CC5D" w14:textId="77777777" w:rsidTr="00176884">
        <w:tc>
          <w:tcPr>
            <w:tcW w:w="9350" w:type="dxa"/>
          </w:tcPr>
          <w:p w14:paraId="431AD87D" w14:textId="77777777" w:rsidR="00855293" w:rsidRPr="00996731" w:rsidRDefault="00855293" w:rsidP="007448F0">
            <w:pPr>
              <w:jc w:val="both"/>
              <w:rPr>
                <w:lang w:eastAsia="en-GB"/>
              </w:rPr>
            </w:pPr>
            <w:r w:rsidRPr="00996731">
              <w:rPr>
                <w:b/>
                <w:bCs/>
                <w:u w:val="single"/>
                <w:lang w:eastAsia="en-GB"/>
              </w:rPr>
              <w:t>Conditions when requirements for partial overlap BWP switch are defined</w:t>
            </w:r>
          </w:p>
          <w:p w14:paraId="77F00D52" w14:textId="3770D4CC" w:rsidR="00855293" w:rsidRPr="00996731" w:rsidRDefault="00855293" w:rsidP="007448F0">
            <w:pPr>
              <w:jc w:val="both"/>
              <w:rPr>
                <w:lang w:eastAsia="en-GB"/>
              </w:rPr>
            </w:pPr>
            <w:r w:rsidRPr="00996731">
              <w:rPr>
                <w:lang w:eastAsia="en-GB"/>
              </w:rPr>
              <w:t>For DCI and RRC based BWP switch with partial overlap switch requirements are defined only defined when UE is capable of per FR gap. No restriction for timer based</w:t>
            </w:r>
            <w:r w:rsidR="00B42FBE">
              <w:rPr>
                <w:lang w:eastAsia="en-GB"/>
              </w:rPr>
              <w:t>.</w:t>
            </w:r>
          </w:p>
          <w:p w14:paraId="4F3C01CB" w14:textId="77777777" w:rsidR="00855293" w:rsidRPr="00996731" w:rsidRDefault="00855293" w:rsidP="007448F0">
            <w:pPr>
              <w:jc w:val="both"/>
              <w:rPr>
                <w:lang w:eastAsia="en-GB"/>
              </w:rPr>
            </w:pPr>
            <w:r w:rsidRPr="00996731">
              <w:rPr>
                <w:b/>
                <w:bCs/>
                <w:u w:val="single"/>
                <w:lang w:eastAsia="en-GB"/>
              </w:rPr>
              <w:t>DCI based partial overlap BWP switch for NR-DC</w:t>
            </w:r>
          </w:p>
          <w:p w14:paraId="4C1D9E17" w14:textId="7EA06934" w:rsidR="00855293" w:rsidRPr="00996731" w:rsidRDefault="00855293" w:rsidP="007448F0">
            <w:pPr>
              <w:jc w:val="both"/>
              <w:rPr>
                <w:lang w:eastAsia="en-GB"/>
              </w:rPr>
            </w:pPr>
            <w:r w:rsidRPr="00996731">
              <w:rPr>
                <w:lang w:eastAsia="en-GB"/>
              </w:rPr>
              <w:lastRenderedPageBreak/>
              <w:t>DCI based partial overlap BWP switch for NR-DC is defined</w:t>
            </w:r>
            <w:r w:rsidR="00B42FBE">
              <w:rPr>
                <w:lang w:eastAsia="en-GB"/>
              </w:rPr>
              <w:t>.</w:t>
            </w:r>
          </w:p>
          <w:p w14:paraId="2746ADED" w14:textId="77777777" w:rsidR="00855293" w:rsidRPr="00996731" w:rsidRDefault="00855293" w:rsidP="007448F0">
            <w:pPr>
              <w:jc w:val="both"/>
              <w:rPr>
                <w:lang w:eastAsia="en-GB"/>
              </w:rPr>
            </w:pPr>
            <w:r w:rsidRPr="00996731">
              <w:rPr>
                <w:b/>
                <w:bCs/>
                <w:u w:val="single"/>
                <w:lang w:eastAsia="en-GB"/>
              </w:rPr>
              <w:t>Interruption requirements for partial overlap BWP switch</w:t>
            </w:r>
          </w:p>
          <w:p w14:paraId="5D8B2135" w14:textId="6AF0DA96" w:rsidR="00855293" w:rsidRPr="00996731" w:rsidRDefault="00855293" w:rsidP="007448F0">
            <w:pPr>
              <w:jc w:val="both"/>
              <w:rPr>
                <w:lang w:eastAsia="en-GB"/>
              </w:rPr>
            </w:pPr>
            <w:r w:rsidRPr="00996731">
              <w:rPr>
                <w:lang w:eastAsia="en-GB"/>
              </w:rPr>
              <w:t>Same as single CC, considered on each CC separately</w:t>
            </w:r>
            <w:r w:rsidR="00B42FBE">
              <w:rPr>
                <w:lang w:eastAsia="en-GB"/>
              </w:rPr>
              <w:t>.</w:t>
            </w:r>
            <w:r w:rsidRPr="00996731">
              <w:rPr>
                <w:lang w:eastAsia="en-GB"/>
              </w:rPr>
              <w:t xml:space="preserve"> </w:t>
            </w:r>
          </w:p>
        </w:tc>
      </w:tr>
    </w:tbl>
    <w:p w14:paraId="50FDEB05" w14:textId="77777777" w:rsidR="00855293" w:rsidRDefault="00855293" w:rsidP="007448F0">
      <w:pPr>
        <w:jc w:val="both"/>
        <w:rPr>
          <w:lang w:eastAsia="en-GB"/>
        </w:rPr>
      </w:pPr>
    </w:p>
    <w:p w14:paraId="382DF37C" w14:textId="77777777" w:rsidR="00855293" w:rsidRPr="002A6801" w:rsidRDefault="00855293" w:rsidP="007448F0">
      <w:pPr>
        <w:jc w:val="both"/>
        <w:rPr>
          <w:b/>
          <w:u w:val="single"/>
          <w:lang w:eastAsia="en-GB"/>
        </w:rPr>
      </w:pPr>
      <w:r w:rsidRPr="002A6801">
        <w:rPr>
          <w:b/>
          <w:u w:val="single"/>
          <w:lang w:eastAsia="en-GB"/>
        </w:rPr>
        <w:t xml:space="preserve">DCI and </w:t>
      </w:r>
      <w:r>
        <w:rPr>
          <w:b/>
          <w:u w:val="single"/>
          <w:lang w:eastAsia="en-GB"/>
        </w:rPr>
        <w:t>RRC</w:t>
      </w:r>
      <w:r w:rsidRPr="002A6801">
        <w:rPr>
          <w:b/>
          <w:u w:val="single"/>
          <w:lang w:eastAsia="en-GB"/>
        </w:rPr>
        <w:t xml:space="preserve"> based BWP switch</w:t>
      </w:r>
    </w:p>
    <w:p w14:paraId="55E2BFA0" w14:textId="78B96293" w:rsidR="00855293" w:rsidRDefault="00855293" w:rsidP="007448F0">
      <w:pPr>
        <w:jc w:val="both"/>
        <w:rPr>
          <w:lang w:eastAsia="en-GB"/>
        </w:rPr>
      </w:pPr>
      <w:r>
        <w:rPr>
          <w:lang w:eastAsia="en-GB"/>
        </w:rPr>
        <w:t xml:space="preserve">In [1] it was agreed that requirements with partial overlap BWP switch would be defined only when UE is capable of per FR gap for DCI and RRC based BWP switch. With this </w:t>
      </w:r>
      <w:r w:rsidR="00A85AC4">
        <w:rPr>
          <w:lang w:eastAsia="en-GB"/>
        </w:rPr>
        <w:t>restriction,</w:t>
      </w:r>
      <w:r>
        <w:rPr>
          <w:lang w:eastAsia="en-GB"/>
        </w:rPr>
        <w:t xml:space="preserve"> the switching delay would be the same as single CC case when there are 2 CCs in each FR with partial overlap triggering. </w:t>
      </w:r>
    </w:p>
    <w:p w14:paraId="76DE4652" w14:textId="55897B6D" w:rsidR="00855293" w:rsidRPr="00904C46" w:rsidRDefault="00A85AC4" w:rsidP="007448F0">
      <w:pPr>
        <w:jc w:val="both"/>
        <w:rPr>
          <w:i/>
          <w:lang w:eastAsia="en-GB"/>
        </w:rPr>
      </w:pPr>
      <w:r>
        <w:rPr>
          <w:b/>
          <w:i/>
          <w:lang w:eastAsia="en-GB"/>
        </w:rPr>
        <w:t>Observation #2</w:t>
      </w:r>
      <w:r w:rsidR="00855293" w:rsidRPr="00FD2A9B">
        <w:rPr>
          <w:b/>
          <w:i/>
          <w:lang w:eastAsia="en-GB"/>
        </w:rPr>
        <w:t>:</w:t>
      </w:r>
      <w:r w:rsidR="00855293" w:rsidRPr="00904C46">
        <w:rPr>
          <w:i/>
          <w:lang w:eastAsia="en-GB"/>
        </w:rPr>
        <w:t xml:space="preserve"> The BWP switching delay for partial overlap triggering with 1 CC in each FR would be the same as single CC case.</w:t>
      </w:r>
    </w:p>
    <w:p w14:paraId="483CB8E4" w14:textId="6F7C014B" w:rsidR="00855293" w:rsidRDefault="00855293" w:rsidP="007448F0">
      <w:pPr>
        <w:jc w:val="both"/>
        <w:rPr>
          <w:lang w:eastAsia="en-GB"/>
        </w:rPr>
      </w:pPr>
      <w:r>
        <w:rPr>
          <w:lang w:eastAsia="en-GB"/>
        </w:rPr>
        <w:t xml:space="preserve">For the case when there are multiple CCs in each FR </w:t>
      </w:r>
      <w:r w:rsidR="00A85AC4">
        <w:rPr>
          <w:lang w:eastAsia="en-GB"/>
        </w:rPr>
        <w:t>undergoing</w:t>
      </w:r>
      <w:r>
        <w:rPr>
          <w:lang w:eastAsia="en-GB"/>
        </w:rPr>
        <w:t xml:space="preserve"> simultaneous BWP switch, the switching delay would be that from BWP switch with simultaneous triggering. </w:t>
      </w:r>
    </w:p>
    <w:p w14:paraId="5C8DDB78" w14:textId="38EACF6B" w:rsidR="00855293" w:rsidRPr="00904C46" w:rsidRDefault="00A85AC4" w:rsidP="007448F0">
      <w:pPr>
        <w:jc w:val="both"/>
        <w:rPr>
          <w:i/>
          <w:lang w:eastAsia="en-GB"/>
        </w:rPr>
      </w:pPr>
      <w:r>
        <w:rPr>
          <w:b/>
          <w:i/>
          <w:lang w:eastAsia="en-GB"/>
        </w:rPr>
        <w:t>Observation #3</w:t>
      </w:r>
      <w:r w:rsidR="00855293" w:rsidRPr="00FD2A9B">
        <w:rPr>
          <w:b/>
          <w:i/>
          <w:lang w:eastAsia="en-GB"/>
        </w:rPr>
        <w:t>:</w:t>
      </w:r>
      <w:r w:rsidR="00855293" w:rsidRPr="00904C46">
        <w:rPr>
          <w:i/>
          <w:lang w:eastAsia="en-GB"/>
        </w:rPr>
        <w:t xml:space="preserve"> The BWP switching delay for partial overlap triggering with multiple CCs in each FR undergoing simultaneous BWP switch would be the same as that for simultaneous triggering.</w:t>
      </w:r>
    </w:p>
    <w:p w14:paraId="49295FDD" w14:textId="77777777" w:rsidR="00855293" w:rsidRDefault="00855293" w:rsidP="007448F0">
      <w:pPr>
        <w:jc w:val="both"/>
        <w:rPr>
          <w:lang w:eastAsia="en-GB"/>
        </w:rPr>
      </w:pPr>
      <w:r>
        <w:rPr>
          <w:lang w:eastAsia="en-GB"/>
        </w:rPr>
        <w:t xml:space="preserve">Based on the above observations, for DCI and RRC based BWP switch with partial overlap triggering, the switching delay requirements from single CC and simultaneous triggering case can be re-used. </w:t>
      </w:r>
    </w:p>
    <w:p w14:paraId="534F6FE2" w14:textId="77777777" w:rsidR="00855293" w:rsidRPr="00904C46" w:rsidRDefault="00855293" w:rsidP="007448F0">
      <w:pPr>
        <w:jc w:val="both"/>
        <w:rPr>
          <w:b/>
          <w:lang w:eastAsia="en-GB"/>
        </w:rPr>
      </w:pPr>
      <w:r w:rsidRPr="00904C46">
        <w:rPr>
          <w:b/>
          <w:lang w:eastAsia="en-GB"/>
        </w:rPr>
        <w:t>Proposal #4: For DCI and RRC based BWP switch with partial overlap triggering, re-use the switching delay requirements from single CC and simultaneous triggering case</w:t>
      </w:r>
    </w:p>
    <w:p w14:paraId="29841FB3" w14:textId="77777777" w:rsidR="00855293" w:rsidRDefault="00855293" w:rsidP="007448F0">
      <w:pPr>
        <w:jc w:val="both"/>
        <w:rPr>
          <w:lang w:eastAsia="en-GB"/>
        </w:rPr>
      </w:pPr>
    </w:p>
    <w:p w14:paraId="4CC0CD66" w14:textId="77777777" w:rsidR="00855293" w:rsidRDefault="00855293" w:rsidP="007448F0">
      <w:pPr>
        <w:jc w:val="both"/>
        <w:rPr>
          <w:b/>
          <w:u w:val="single"/>
          <w:lang w:eastAsia="en-GB"/>
        </w:rPr>
      </w:pPr>
      <w:r>
        <w:rPr>
          <w:b/>
          <w:u w:val="single"/>
          <w:lang w:eastAsia="en-GB"/>
        </w:rPr>
        <w:t>Timer</w:t>
      </w:r>
      <w:r w:rsidRPr="002A6801">
        <w:rPr>
          <w:b/>
          <w:u w:val="single"/>
          <w:lang w:eastAsia="en-GB"/>
        </w:rPr>
        <w:t xml:space="preserve"> based BWP switch</w:t>
      </w:r>
    </w:p>
    <w:p w14:paraId="1B94A4D0" w14:textId="77777777" w:rsidR="00855293" w:rsidRDefault="00855293" w:rsidP="007448F0">
      <w:pPr>
        <w:jc w:val="both"/>
        <w:rPr>
          <w:lang w:eastAsia="en-GB"/>
        </w:rPr>
      </w:pPr>
      <w:r>
        <w:rPr>
          <w:lang w:eastAsia="en-GB"/>
        </w:rPr>
        <w:t>For timer based BWP switch with partial overlap triggering, in [1] it was agreed that no restriction on UE capability of per FR gap shall be imposed. With no restriction, the UE might need to wait until BWP switch on first CC is complete to start the BWP switch on the next CC, as CC1 might cause an interruption on CCs or the RF and baseband processing might be impacted based on the BWP switch on CC1. Hence with partial overlap triggering, the overlapped CCs need to be processed sequentially and this leads to total delay of N*</w:t>
      </w:r>
      <w:proofErr w:type="spellStart"/>
      <w:r>
        <w:rPr>
          <w:lang w:eastAsia="en-GB"/>
        </w:rPr>
        <w:t>T</w:t>
      </w:r>
      <w:r w:rsidRPr="000725C9">
        <w:rPr>
          <w:vertAlign w:val="subscript"/>
          <w:lang w:eastAsia="en-GB"/>
        </w:rPr>
        <w:t>BWPSwitc</w:t>
      </w:r>
      <w:r>
        <w:rPr>
          <w:vertAlign w:val="subscript"/>
          <w:lang w:eastAsia="en-GB"/>
        </w:rPr>
        <w:t>h</w:t>
      </w:r>
      <w:r w:rsidRPr="000725C9">
        <w:rPr>
          <w:vertAlign w:val="subscript"/>
          <w:lang w:eastAsia="en-GB"/>
        </w:rPr>
        <w:t>Delay</w:t>
      </w:r>
      <w:proofErr w:type="spellEnd"/>
      <w:r>
        <w:rPr>
          <w:lang w:eastAsia="en-GB"/>
        </w:rPr>
        <w:t xml:space="preserve">. </w:t>
      </w:r>
    </w:p>
    <w:p w14:paraId="3083827A" w14:textId="39E61E5A" w:rsidR="00855293" w:rsidRPr="000725C9" w:rsidRDefault="00A85AC4" w:rsidP="007448F0">
      <w:pPr>
        <w:jc w:val="both"/>
        <w:rPr>
          <w:i/>
          <w:lang w:eastAsia="en-GB"/>
        </w:rPr>
      </w:pPr>
      <w:r>
        <w:rPr>
          <w:b/>
          <w:i/>
          <w:lang w:eastAsia="en-GB"/>
        </w:rPr>
        <w:t>Observation #4</w:t>
      </w:r>
      <w:r w:rsidR="00855293" w:rsidRPr="003F0E7E">
        <w:rPr>
          <w:b/>
          <w:i/>
          <w:lang w:eastAsia="en-GB"/>
        </w:rPr>
        <w:t>:</w:t>
      </w:r>
      <w:r w:rsidR="00855293" w:rsidRPr="000725C9">
        <w:rPr>
          <w:i/>
          <w:lang w:eastAsia="en-GB"/>
        </w:rPr>
        <w:t xml:space="preserve"> With partial overlap triggering, the BWP switch on CCs needs to be processed sequentially resulting in switching delay of </w:t>
      </w:r>
      <w:bookmarkStart w:id="4" w:name="_Hlk37280837"/>
      <w:r w:rsidR="00855293" w:rsidRPr="000725C9">
        <w:rPr>
          <w:i/>
          <w:lang w:eastAsia="en-GB"/>
        </w:rPr>
        <w:t>N*</w:t>
      </w:r>
      <w:proofErr w:type="spellStart"/>
      <w:r w:rsidR="00855293" w:rsidRPr="000725C9">
        <w:rPr>
          <w:i/>
          <w:lang w:eastAsia="en-GB"/>
        </w:rPr>
        <w:t>T</w:t>
      </w:r>
      <w:r w:rsidR="00855293" w:rsidRPr="000725C9">
        <w:rPr>
          <w:i/>
          <w:vertAlign w:val="subscript"/>
          <w:lang w:eastAsia="en-GB"/>
        </w:rPr>
        <w:t>BWPSwitc</w:t>
      </w:r>
      <w:r w:rsidR="00855293">
        <w:rPr>
          <w:i/>
          <w:vertAlign w:val="subscript"/>
          <w:lang w:eastAsia="en-GB"/>
        </w:rPr>
        <w:t>h</w:t>
      </w:r>
      <w:r w:rsidR="00855293" w:rsidRPr="000725C9">
        <w:rPr>
          <w:i/>
          <w:vertAlign w:val="subscript"/>
          <w:lang w:eastAsia="en-GB"/>
        </w:rPr>
        <w:t>Delay</w:t>
      </w:r>
      <w:proofErr w:type="spellEnd"/>
      <w:r w:rsidR="00855293" w:rsidRPr="000725C9">
        <w:rPr>
          <w:i/>
          <w:lang w:eastAsia="en-GB"/>
        </w:rPr>
        <w:t>.</w:t>
      </w:r>
      <w:bookmarkEnd w:id="4"/>
    </w:p>
    <w:p w14:paraId="40313DAA" w14:textId="77777777" w:rsidR="00855293" w:rsidRDefault="00855293" w:rsidP="007448F0">
      <w:pPr>
        <w:jc w:val="both"/>
        <w:rPr>
          <w:lang w:eastAsia="en-GB"/>
        </w:rPr>
      </w:pPr>
      <w:r>
        <w:rPr>
          <w:lang w:eastAsia="en-GB"/>
        </w:rPr>
        <w:t>When the CCs are within the same CG there would be co-ordination between the cells and the network would be aware of the switching delay in partial overlap case to schedule data on the new BWP after the required delay.</w:t>
      </w:r>
    </w:p>
    <w:p w14:paraId="3C177734" w14:textId="0A6C53F3" w:rsidR="00855293" w:rsidRDefault="00855293" w:rsidP="007448F0">
      <w:pPr>
        <w:jc w:val="both"/>
        <w:rPr>
          <w:lang w:eastAsia="en-GB"/>
        </w:rPr>
      </w:pPr>
      <w:r>
        <w:rPr>
          <w:lang w:eastAsia="en-GB"/>
        </w:rPr>
        <w:t xml:space="preserve">For NR-DC case when there is no co-ordination between different CGs, the network would not be aware of the actual delay with partial overlap triggering. Hence </w:t>
      </w:r>
      <w:r w:rsidR="00B42FBE">
        <w:rPr>
          <w:lang w:eastAsia="en-GB"/>
        </w:rPr>
        <w:t xml:space="preserve">we </w:t>
      </w:r>
      <w:proofErr w:type="spellStart"/>
      <w:r w:rsidR="00B42FBE">
        <w:rPr>
          <w:lang w:eastAsia="en-GB"/>
        </w:rPr>
        <w:t>recomment</w:t>
      </w:r>
      <w:proofErr w:type="spellEnd"/>
      <w:r>
        <w:rPr>
          <w:lang w:eastAsia="en-GB"/>
        </w:rPr>
        <w:t xml:space="preserve"> to restrict partial overlap triggering for timer based BWP switch in NR-DC to UE supporting per FR gap. </w:t>
      </w:r>
    </w:p>
    <w:p w14:paraId="6B44D490" w14:textId="77777777" w:rsidR="00855293" w:rsidRPr="003F0E7E" w:rsidRDefault="00855293" w:rsidP="007448F0">
      <w:pPr>
        <w:jc w:val="both"/>
        <w:rPr>
          <w:b/>
          <w:lang w:eastAsia="en-GB"/>
        </w:rPr>
      </w:pPr>
      <w:r w:rsidRPr="003F0E7E">
        <w:rPr>
          <w:b/>
          <w:lang w:eastAsia="en-GB"/>
        </w:rPr>
        <w:t>Proposal #5: For timer based BWP switch with partial overlap in NR-DC operation is only defined when UE supports per FR gap.</w:t>
      </w:r>
    </w:p>
    <w:p w14:paraId="4A9B8DE0" w14:textId="77777777" w:rsidR="00855293" w:rsidRDefault="00855293" w:rsidP="007448F0">
      <w:pPr>
        <w:jc w:val="both"/>
        <w:rPr>
          <w:lang w:eastAsia="en-GB"/>
        </w:rPr>
      </w:pPr>
      <w:r>
        <w:rPr>
          <w:lang w:eastAsia="en-GB"/>
        </w:rPr>
        <w:t xml:space="preserve">In NR-DC, for timer based BWP with partial overlap same delay requirements as single CC and simultaneous triggering case with multiple CCs can be used. </w:t>
      </w:r>
    </w:p>
    <w:p w14:paraId="4C9EA410" w14:textId="1B477769" w:rsidR="00855293" w:rsidRPr="00FD2A9B" w:rsidRDefault="00855293" w:rsidP="007448F0">
      <w:pPr>
        <w:jc w:val="both"/>
        <w:rPr>
          <w:b/>
          <w:lang w:eastAsia="en-GB"/>
        </w:rPr>
      </w:pPr>
      <w:r w:rsidRPr="00FD2A9B">
        <w:rPr>
          <w:b/>
          <w:lang w:eastAsia="en-GB"/>
        </w:rPr>
        <w:t>Proposal #6: In NR-DC, for timer based BWP switch with partial overlap triggering re-use the switching delay requirements from single CC and simultaneous triggering case</w:t>
      </w:r>
      <w:r w:rsidR="009F7B63">
        <w:rPr>
          <w:b/>
          <w:lang w:eastAsia="en-GB"/>
        </w:rPr>
        <w:t>.</w:t>
      </w:r>
    </w:p>
    <w:p w14:paraId="591C4346" w14:textId="77777777" w:rsidR="00855293" w:rsidRDefault="00855293" w:rsidP="007448F0">
      <w:pPr>
        <w:jc w:val="both"/>
        <w:rPr>
          <w:lang w:eastAsia="en-GB"/>
        </w:rPr>
      </w:pPr>
      <w:r>
        <w:rPr>
          <w:lang w:eastAsia="en-GB"/>
        </w:rPr>
        <w:t xml:space="preserve">For NR-CA operation, with timer based BWP switch with partial overlap triggering, the delay requirement shall be </w:t>
      </w:r>
      <w:r w:rsidRPr="003F0E7E">
        <w:rPr>
          <w:lang w:eastAsia="en-GB"/>
        </w:rPr>
        <w:t>N*</w:t>
      </w:r>
      <w:proofErr w:type="spellStart"/>
      <w:r w:rsidRPr="003F0E7E">
        <w:rPr>
          <w:lang w:eastAsia="en-GB"/>
        </w:rPr>
        <w:t>T</w:t>
      </w:r>
      <w:r w:rsidRPr="003F0E7E">
        <w:rPr>
          <w:vertAlign w:val="subscript"/>
          <w:lang w:eastAsia="en-GB"/>
        </w:rPr>
        <w:t>BWPSwitchDelay</w:t>
      </w:r>
      <w:proofErr w:type="spellEnd"/>
      <w:r w:rsidRPr="003F0E7E">
        <w:rPr>
          <w:lang w:eastAsia="en-GB"/>
        </w:rPr>
        <w:t>.</w:t>
      </w:r>
    </w:p>
    <w:p w14:paraId="2C4DC858" w14:textId="77777777" w:rsidR="00855293" w:rsidRPr="00FD2A9B" w:rsidRDefault="00855293" w:rsidP="007448F0">
      <w:pPr>
        <w:jc w:val="both"/>
        <w:rPr>
          <w:b/>
          <w:lang w:eastAsia="en-GB"/>
        </w:rPr>
      </w:pPr>
      <w:r w:rsidRPr="00FD2A9B">
        <w:rPr>
          <w:b/>
          <w:lang w:eastAsia="en-GB"/>
        </w:rPr>
        <w:t>Proposal #7: In NR-CA, for timer based BWP switch with partial overlap triggering the switching delay is defined as N*</w:t>
      </w:r>
      <w:proofErr w:type="spellStart"/>
      <w:r w:rsidRPr="00FD2A9B">
        <w:rPr>
          <w:b/>
          <w:lang w:eastAsia="en-GB"/>
        </w:rPr>
        <w:t>T</w:t>
      </w:r>
      <w:r w:rsidRPr="00FD2A9B">
        <w:rPr>
          <w:b/>
          <w:vertAlign w:val="subscript"/>
          <w:lang w:eastAsia="en-GB"/>
        </w:rPr>
        <w:t>BWPSwitchDelay</w:t>
      </w:r>
      <w:proofErr w:type="spellEnd"/>
      <w:r w:rsidRPr="00FD2A9B">
        <w:rPr>
          <w:b/>
          <w:lang w:eastAsia="en-GB"/>
        </w:rPr>
        <w:t>.</w:t>
      </w:r>
    </w:p>
    <w:p w14:paraId="3F0BB1BC" w14:textId="0D8D0648" w:rsidR="00855293" w:rsidRPr="002F79EB" w:rsidRDefault="00855293" w:rsidP="00855293">
      <w:pPr>
        <w:pStyle w:val="Heading1"/>
        <w:rPr>
          <w:lang w:val="en-US"/>
        </w:rPr>
      </w:pPr>
      <w:r>
        <w:rPr>
          <w:lang w:val="en-US"/>
        </w:rPr>
        <w:lastRenderedPageBreak/>
        <w:t>3. Conclusion</w:t>
      </w:r>
    </w:p>
    <w:p w14:paraId="3EAE4400" w14:textId="343C7985" w:rsidR="00855293" w:rsidRDefault="00855293" w:rsidP="007448F0">
      <w:pPr>
        <w:jc w:val="both"/>
      </w:pPr>
      <w:r>
        <w:t xml:space="preserve">In this </w:t>
      </w:r>
      <w:r w:rsidR="00A85AC4">
        <w:t>paper,</w:t>
      </w:r>
      <w:r>
        <w:t xml:space="preserve"> we provide our views on the remaining open issues related to BWP switching on multiple CCs. Our </w:t>
      </w:r>
      <w:r w:rsidR="00A85AC4">
        <w:t xml:space="preserve">observations and </w:t>
      </w:r>
      <w:r>
        <w:t>proposals are captured below:</w:t>
      </w:r>
    </w:p>
    <w:p w14:paraId="64E6CAC1" w14:textId="04FD3452" w:rsidR="001A770D" w:rsidRPr="001A770D" w:rsidRDefault="001A770D" w:rsidP="007448F0">
      <w:pPr>
        <w:jc w:val="both"/>
        <w:rPr>
          <w:u w:val="single"/>
        </w:rPr>
      </w:pPr>
      <w:r w:rsidRPr="001A770D">
        <w:rPr>
          <w:u w:val="single"/>
        </w:rPr>
        <w:t>For simultaneous triggering:</w:t>
      </w:r>
    </w:p>
    <w:p w14:paraId="7CD827E2" w14:textId="77777777" w:rsidR="001A770D" w:rsidRPr="003A1B3E" w:rsidRDefault="001A770D" w:rsidP="007448F0">
      <w:pPr>
        <w:jc w:val="both"/>
        <w:rPr>
          <w:b/>
          <w:lang w:eastAsia="en-GB"/>
        </w:rPr>
      </w:pPr>
      <w:r>
        <w:rPr>
          <w:b/>
          <w:lang w:eastAsia="en-GB"/>
        </w:rPr>
        <w:t xml:space="preserve">Proposal #1: For DCI/ timer based BWP switch with simultaneous triggering, define D = </w:t>
      </w:r>
      <w:r w:rsidRPr="002A4530">
        <w:rPr>
          <w:b/>
          <w:lang w:eastAsia="en-GB"/>
        </w:rPr>
        <w:t>450us for Type 1; 1.5ms for Type 2</w:t>
      </w:r>
      <w:r>
        <w:rPr>
          <w:b/>
          <w:lang w:eastAsia="en-GB"/>
        </w:rPr>
        <w:t xml:space="preserve"> UE and define K=1. </w:t>
      </w:r>
    </w:p>
    <w:p w14:paraId="461048F4" w14:textId="78DD3610" w:rsidR="001A770D" w:rsidRDefault="001A770D" w:rsidP="007448F0">
      <w:pPr>
        <w:jc w:val="both"/>
        <w:rPr>
          <w:b/>
          <w:iCs/>
          <w:lang w:eastAsia="en-GB"/>
        </w:rPr>
      </w:pPr>
      <w:r w:rsidRPr="00487DD3">
        <w:rPr>
          <w:b/>
          <w:lang w:eastAsia="en-GB"/>
        </w:rPr>
        <w:t>Proposal #2</w:t>
      </w:r>
      <w:r>
        <w:rPr>
          <w:b/>
          <w:lang w:eastAsia="en-GB"/>
        </w:rPr>
        <w:t xml:space="preserve">: Define RRC based BWP switching delay on multiple CCs as </w:t>
      </w:r>
      <m:oMath>
        <m:r>
          <m:rPr>
            <m:sty m:val="p"/>
          </m:rPr>
          <w:rPr>
            <w:rFonts w:ascii="Cambria Math" w:hAnsi="Cambria Math"/>
            <w:lang w:eastAsia="en-GB"/>
          </w:rPr>
          <w:br/>
        </m:r>
        <m:sSub>
          <m:sSubPr>
            <m:ctrlPr>
              <w:rPr>
                <w:rFonts w:ascii="Cambria Math" w:hAnsi="Cambria Math"/>
                <w:b/>
                <w:i/>
                <w:iCs/>
                <w:lang w:eastAsia="en-GB"/>
              </w:rPr>
            </m:ctrlPr>
          </m:sSubPr>
          <m:e>
            <m:r>
              <m:rPr>
                <m:sty m:val="bi"/>
              </m:rPr>
              <w:rPr>
                <w:rFonts w:ascii="Cambria Math" w:hAnsi="Cambria Math"/>
                <w:lang w:eastAsia="en-GB"/>
              </w:rPr>
              <m:t>T</m:t>
            </m:r>
          </m:e>
          <m:sub>
            <m:r>
              <m:rPr>
                <m:sty m:val="bi"/>
              </m:rPr>
              <w:rPr>
                <w:rFonts w:ascii="Cambria Math" w:hAnsi="Cambria Math"/>
                <w:lang w:eastAsia="en-GB"/>
              </w:rPr>
              <m:t>RRCprocessing</m:t>
            </m:r>
          </m:sub>
        </m:sSub>
        <m:r>
          <m:rPr>
            <m:sty m:val="bi"/>
          </m:rPr>
          <w:rPr>
            <w:rFonts w:ascii="Cambria Math" w:hAnsi="Cambria Math"/>
            <w:lang w:eastAsia="en-GB"/>
          </w:rPr>
          <m:t>+</m:t>
        </m:r>
        <m:sSub>
          <m:sSubPr>
            <m:ctrlPr>
              <w:rPr>
                <w:rFonts w:ascii="Cambria Math" w:hAnsi="Cambria Math"/>
                <w:b/>
                <w:i/>
                <w:iCs/>
                <w:lang w:eastAsia="en-GB"/>
              </w:rPr>
            </m:ctrlPr>
          </m:sSubPr>
          <m:e>
            <m:r>
              <m:rPr>
                <m:sty m:val="bi"/>
              </m:rPr>
              <w:rPr>
                <w:rFonts w:ascii="Cambria Math" w:hAnsi="Cambria Math"/>
                <w:lang w:eastAsia="en-GB"/>
              </w:rPr>
              <m:t>T</m:t>
            </m:r>
          </m:e>
          <m:sub>
            <m:r>
              <m:rPr>
                <m:sty m:val="bi"/>
              </m:rPr>
              <w:rPr>
                <w:rFonts w:ascii="Cambria Math" w:hAnsi="Cambria Math"/>
                <w:lang w:eastAsia="en-GB"/>
              </w:rPr>
              <m:t xml:space="preserve">BWPswitchDelayRRC </m:t>
            </m:r>
          </m:sub>
        </m:sSub>
        <m:r>
          <m:rPr>
            <m:sty m:val="bi"/>
          </m:rPr>
          <w:rPr>
            <w:rFonts w:ascii="Cambria Math" w:hAnsi="Cambria Math"/>
            <w:lang w:eastAsia="en-GB"/>
          </w:rPr>
          <m:t>+</m:t>
        </m:r>
        <m:sSub>
          <m:sSubPr>
            <m:ctrlPr>
              <w:rPr>
                <w:rFonts w:ascii="Cambria Math" w:hAnsi="Cambria Math"/>
                <w:b/>
                <w:i/>
                <w:iCs/>
                <w:lang w:eastAsia="en-GB"/>
              </w:rPr>
            </m:ctrlPr>
          </m:sSubPr>
          <m:e>
            <m:r>
              <m:rPr>
                <m:sty m:val="bi"/>
              </m:rPr>
              <w:rPr>
                <w:rFonts w:ascii="Cambria Math" w:hAnsi="Cambria Math"/>
                <w:lang w:eastAsia="en-GB"/>
              </w:rPr>
              <m:t>D</m:t>
            </m:r>
          </m:e>
          <m:sub>
            <m:r>
              <m:rPr>
                <m:sty m:val="bi"/>
              </m:rPr>
              <w:rPr>
                <w:rFonts w:ascii="Cambria Math" w:hAnsi="Cambria Math"/>
                <w:lang w:eastAsia="en-GB"/>
              </w:rPr>
              <m:t>RRC</m:t>
            </m:r>
          </m:sub>
        </m:sSub>
        <m:r>
          <m:rPr>
            <m:sty m:val="bi"/>
          </m:rPr>
          <w:rPr>
            <w:rFonts w:ascii="Cambria Math" w:hAnsi="Cambria Math"/>
            <w:lang w:eastAsia="en-GB"/>
          </w:rPr>
          <m:t>*(N-1)</m:t>
        </m:r>
      </m:oMath>
      <w:r>
        <w:rPr>
          <w:b/>
          <w:iCs/>
          <w:lang w:eastAsia="en-GB"/>
        </w:rPr>
        <w:t>; Where D</w:t>
      </w:r>
      <w:r w:rsidRPr="00487DD3">
        <w:rPr>
          <w:b/>
          <w:iCs/>
          <w:vertAlign w:val="subscript"/>
          <w:lang w:eastAsia="en-GB"/>
        </w:rPr>
        <w:t>RRC</w:t>
      </w:r>
      <w:r>
        <w:rPr>
          <w:b/>
          <w:iCs/>
          <w:lang w:eastAsia="en-GB"/>
        </w:rPr>
        <w:t xml:space="preserve"> = 1.5ms</w:t>
      </w:r>
      <w:r w:rsidR="00B42FBE">
        <w:rPr>
          <w:b/>
          <w:iCs/>
          <w:lang w:eastAsia="en-GB"/>
        </w:rPr>
        <w:t>.</w:t>
      </w:r>
    </w:p>
    <w:p w14:paraId="2C3FF440" w14:textId="473B51D5" w:rsidR="001A770D" w:rsidRPr="001A770D" w:rsidRDefault="001A770D" w:rsidP="007448F0">
      <w:pPr>
        <w:jc w:val="both"/>
        <w:rPr>
          <w:i/>
          <w:lang w:eastAsia="en-GB"/>
        </w:rPr>
      </w:pPr>
      <w:r w:rsidRPr="00A85AC4">
        <w:rPr>
          <w:b/>
          <w:i/>
          <w:lang w:eastAsia="en-GB"/>
        </w:rPr>
        <w:t>Observation #1:</w:t>
      </w:r>
      <w:r w:rsidRPr="003F4F35">
        <w:rPr>
          <w:i/>
          <w:lang w:eastAsia="en-GB"/>
        </w:rPr>
        <w:t xml:space="preserve"> </w:t>
      </w:r>
      <w:r>
        <w:rPr>
          <w:i/>
          <w:lang w:eastAsia="en-GB"/>
        </w:rPr>
        <w:t>With K=1, the interruption on each CC due to simultaneous triggering of multiple BWP switch is the same as single CC.</w:t>
      </w:r>
    </w:p>
    <w:p w14:paraId="111B71BB" w14:textId="77777777" w:rsidR="001A770D" w:rsidRPr="00FE0FFA" w:rsidRDefault="001A770D" w:rsidP="007448F0">
      <w:pPr>
        <w:jc w:val="both"/>
        <w:rPr>
          <w:b/>
          <w:lang w:eastAsia="en-GB"/>
        </w:rPr>
      </w:pPr>
      <w:r>
        <w:rPr>
          <w:b/>
          <w:lang w:eastAsia="en-GB"/>
        </w:rPr>
        <w:t>Proposal #3: The interruption requirements for BWP switch on single CC can be re-used for multiple CCs with simultaneous triggering.</w:t>
      </w:r>
    </w:p>
    <w:p w14:paraId="3E739183" w14:textId="4D864F69" w:rsidR="00855293" w:rsidRPr="001A770D" w:rsidRDefault="001A770D" w:rsidP="007448F0">
      <w:pPr>
        <w:jc w:val="both"/>
        <w:rPr>
          <w:u w:val="single"/>
        </w:rPr>
      </w:pPr>
      <w:r w:rsidRPr="001A770D">
        <w:rPr>
          <w:u w:val="single"/>
        </w:rPr>
        <w:t>For partial overlap triggering:</w:t>
      </w:r>
    </w:p>
    <w:p w14:paraId="513621E8" w14:textId="77777777" w:rsidR="001A770D" w:rsidRPr="00904C46" w:rsidRDefault="001A770D" w:rsidP="007448F0">
      <w:pPr>
        <w:jc w:val="both"/>
        <w:rPr>
          <w:i/>
          <w:lang w:eastAsia="en-GB"/>
        </w:rPr>
      </w:pPr>
      <w:r>
        <w:rPr>
          <w:b/>
          <w:i/>
          <w:lang w:eastAsia="en-GB"/>
        </w:rPr>
        <w:t>Observation #2</w:t>
      </w:r>
      <w:r w:rsidRPr="00FD2A9B">
        <w:rPr>
          <w:b/>
          <w:i/>
          <w:lang w:eastAsia="en-GB"/>
        </w:rPr>
        <w:t>:</w:t>
      </w:r>
      <w:r w:rsidRPr="00904C46">
        <w:rPr>
          <w:i/>
          <w:lang w:eastAsia="en-GB"/>
        </w:rPr>
        <w:t xml:space="preserve"> The BWP switching delay for partial overlap triggering with 1 CC in each FR would be the same as single CC case.</w:t>
      </w:r>
    </w:p>
    <w:p w14:paraId="644D35D7" w14:textId="77777777" w:rsidR="001A770D" w:rsidRPr="00904C46" w:rsidRDefault="001A770D" w:rsidP="007448F0">
      <w:pPr>
        <w:jc w:val="both"/>
        <w:rPr>
          <w:i/>
          <w:lang w:eastAsia="en-GB"/>
        </w:rPr>
      </w:pPr>
      <w:r>
        <w:rPr>
          <w:b/>
          <w:i/>
          <w:lang w:eastAsia="en-GB"/>
        </w:rPr>
        <w:t>Observation #3</w:t>
      </w:r>
      <w:r w:rsidRPr="00FD2A9B">
        <w:rPr>
          <w:b/>
          <w:i/>
          <w:lang w:eastAsia="en-GB"/>
        </w:rPr>
        <w:t>:</w:t>
      </w:r>
      <w:r w:rsidRPr="00904C46">
        <w:rPr>
          <w:i/>
          <w:lang w:eastAsia="en-GB"/>
        </w:rPr>
        <w:t xml:space="preserve"> The BWP switching delay for partial overlap triggering with multiple CCs in each FR undergoing simultaneous BWP switch would be the same as that for simultaneous triggering.</w:t>
      </w:r>
    </w:p>
    <w:p w14:paraId="77FDF243" w14:textId="6F6F011D" w:rsidR="001A770D" w:rsidRPr="00904C46" w:rsidRDefault="001A770D" w:rsidP="007448F0">
      <w:pPr>
        <w:jc w:val="both"/>
        <w:rPr>
          <w:b/>
          <w:lang w:eastAsia="en-GB"/>
        </w:rPr>
      </w:pPr>
      <w:r w:rsidRPr="00904C46">
        <w:rPr>
          <w:b/>
          <w:lang w:eastAsia="en-GB"/>
        </w:rPr>
        <w:t>Proposal #4: For DCI and RRC based BWP switch with partial overlap triggering, re-use the switching delay requirements from single CC and simultaneous triggering case</w:t>
      </w:r>
      <w:r w:rsidR="00B42FBE">
        <w:rPr>
          <w:b/>
          <w:lang w:eastAsia="en-GB"/>
        </w:rPr>
        <w:t xml:space="preserve"> </w:t>
      </w:r>
      <w:r w:rsidR="00FC6A7F">
        <w:rPr>
          <w:b/>
          <w:lang w:eastAsia="en-GB"/>
        </w:rPr>
        <w:t>with</w:t>
      </w:r>
      <w:r w:rsidR="00B42FBE">
        <w:rPr>
          <w:b/>
          <w:lang w:eastAsia="en-GB"/>
        </w:rPr>
        <w:t xml:space="preserve"> K=1.</w:t>
      </w:r>
    </w:p>
    <w:p w14:paraId="1D993AC1" w14:textId="77777777" w:rsidR="001A770D" w:rsidRPr="000725C9" w:rsidRDefault="001A770D" w:rsidP="007448F0">
      <w:pPr>
        <w:jc w:val="both"/>
        <w:rPr>
          <w:i/>
          <w:lang w:eastAsia="en-GB"/>
        </w:rPr>
      </w:pPr>
      <w:r>
        <w:rPr>
          <w:b/>
          <w:i/>
          <w:lang w:eastAsia="en-GB"/>
        </w:rPr>
        <w:t>Observation #4</w:t>
      </w:r>
      <w:r w:rsidRPr="003F0E7E">
        <w:rPr>
          <w:b/>
          <w:i/>
          <w:lang w:eastAsia="en-GB"/>
        </w:rPr>
        <w:t>:</w:t>
      </w:r>
      <w:r w:rsidRPr="000725C9">
        <w:rPr>
          <w:i/>
          <w:lang w:eastAsia="en-GB"/>
        </w:rPr>
        <w:t xml:space="preserve"> With partial overlap triggering, the BWP switch on CCs needs to be processed sequentially resulting in switching delay of N*</w:t>
      </w:r>
      <w:proofErr w:type="spellStart"/>
      <w:r w:rsidRPr="000725C9">
        <w:rPr>
          <w:i/>
          <w:lang w:eastAsia="en-GB"/>
        </w:rPr>
        <w:t>T</w:t>
      </w:r>
      <w:r w:rsidRPr="000725C9">
        <w:rPr>
          <w:i/>
          <w:vertAlign w:val="subscript"/>
          <w:lang w:eastAsia="en-GB"/>
        </w:rPr>
        <w:t>BWPSwitc</w:t>
      </w:r>
      <w:r>
        <w:rPr>
          <w:i/>
          <w:vertAlign w:val="subscript"/>
          <w:lang w:eastAsia="en-GB"/>
        </w:rPr>
        <w:t>h</w:t>
      </w:r>
      <w:r w:rsidRPr="000725C9">
        <w:rPr>
          <w:i/>
          <w:vertAlign w:val="subscript"/>
          <w:lang w:eastAsia="en-GB"/>
        </w:rPr>
        <w:t>Delay</w:t>
      </w:r>
      <w:proofErr w:type="spellEnd"/>
      <w:r w:rsidRPr="000725C9">
        <w:rPr>
          <w:i/>
          <w:lang w:eastAsia="en-GB"/>
        </w:rPr>
        <w:t>.</w:t>
      </w:r>
    </w:p>
    <w:p w14:paraId="2F926198" w14:textId="77777777" w:rsidR="001A770D" w:rsidRPr="003F0E7E" w:rsidRDefault="001A770D" w:rsidP="007448F0">
      <w:pPr>
        <w:jc w:val="both"/>
        <w:rPr>
          <w:b/>
          <w:lang w:eastAsia="en-GB"/>
        </w:rPr>
      </w:pPr>
      <w:r w:rsidRPr="003F0E7E">
        <w:rPr>
          <w:b/>
          <w:lang w:eastAsia="en-GB"/>
        </w:rPr>
        <w:t>Proposal #5: For timer based BWP switch with partial overlap in NR-DC operation is only defined when UE supports per FR gap.</w:t>
      </w:r>
    </w:p>
    <w:p w14:paraId="0B1E5AE0" w14:textId="56FBF734" w:rsidR="001A770D" w:rsidRPr="00FD2A9B" w:rsidRDefault="001A770D" w:rsidP="007448F0">
      <w:pPr>
        <w:jc w:val="both"/>
        <w:rPr>
          <w:b/>
          <w:lang w:eastAsia="en-GB"/>
        </w:rPr>
      </w:pPr>
      <w:r w:rsidRPr="00FD2A9B">
        <w:rPr>
          <w:b/>
          <w:lang w:eastAsia="en-GB"/>
        </w:rPr>
        <w:t>Proposal #6: In NR-DC, for timer based BWP switch with partial overlap triggering re-use the switching delay requirements from single CC and simultaneous triggering case</w:t>
      </w:r>
      <w:r w:rsidR="009F7B63">
        <w:rPr>
          <w:b/>
          <w:lang w:eastAsia="en-GB"/>
        </w:rPr>
        <w:t>.</w:t>
      </w:r>
    </w:p>
    <w:p w14:paraId="22F33404" w14:textId="77777777" w:rsidR="001A770D" w:rsidRPr="00FD2A9B" w:rsidRDefault="001A770D" w:rsidP="007448F0">
      <w:pPr>
        <w:jc w:val="both"/>
        <w:rPr>
          <w:b/>
          <w:lang w:eastAsia="en-GB"/>
        </w:rPr>
      </w:pPr>
      <w:r w:rsidRPr="00FD2A9B">
        <w:rPr>
          <w:b/>
          <w:lang w:eastAsia="en-GB"/>
        </w:rPr>
        <w:t>Proposal #7: In NR-CA, for timer based BWP switch with partial overlap triggering the switching delay is defined as N*</w:t>
      </w:r>
      <w:proofErr w:type="spellStart"/>
      <w:r w:rsidRPr="00FD2A9B">
        <w:rPr>
          <w:b/>
          <w:lang w:eastAsia="en-GB"/>
        </w:rPr>
        <w:t>T</w:t>
      </w:r>
      <w:r w:rsidRPr="00FD2A9B">
        <w:rPr>
          <w:b/>
          <w:vertAlign w:val="subscript"/>
          <w:lang w:eastAsia="en-GB"/>
        </w:rPr>
        <w:t>BWPSwitchDelay</w:t>
      </w:r>
      <w:proofErr w:type="spellEnd"/>
      <w:r w:rsidRPr="00FD2A9B">
        <w:rPr>
          <w:b/>
          <w:lang w:eastAsia="en-GB"/>
        </w:rPr>
        <w:t>.</w:t>
      </w:r>
    </w:p>
    <w:p w14:paraId="00CCD7FA" w14:textId="77777777" w:rsidR="001A770D" w:rsidRDefault="001A770D" w:rsidP="00855293"/>
    <w:p w14:paraId="72A21C70" w14:textId="77777777" w:rsidR="00855293" w:rsidRDefault="00855293" w:rsidP="00855293">
      <w:pPr>
        <w:pStyle w:val="Heading1"/>
        <w:ind w:left="432" w:hanging="432"/>
        <w:rPr>
          <w:lang w:val="en-US"/>
        </w:rPr>
      </w:pPr>
      <w:r>
        <w:rPr>
          <w:lang w:val="en-US"/>
        </w:rPr>
        <w:t>Reference</w:t>
      </w:r>
    </w:p>
    <w:p w14:paraId="5C0894B3" w14:textId="5318DE3D" w:rsidR="00430F30" w:rsidRPr="00855293" w:rsidRDefault="00855293" w:rsidP="000B0670">
      <w:pPr>
        <w:pStyle w:val="ListParagraph"/>
        <w:numPr>
          <w:ilvl w:val="0"/>
          <w:numId w:val="3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R4-2002244, “WF on R16 NR RRM enhancements - BWP switching on multiple CCs”, Intel Corporation.  </w:t>
      </w:r>
      <w:bookmarkEnd w:id="0"/>
    </w:p>
    <w:sectPr w:rsidR="00430F30" w:rsidRPr="00855293" w:rsidSect="002C3F12">
      <w:headerReference w:type="default" r:id="rId9"/>
      <w:foot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B0615" w14:textId="77777777" w:rsidR="003C7223" w:rsidRDefault="003C7223">
      <w:r>
        <w:separator/>
      </w:r>
    </w:p>
  </w:endnote>
  <w:endnote w:type="continuationSeparator" w:id="0">
    <w:p w14:paraId="423173DD" w14:textId="77777777" w:rsidR="003C7223" w:rsidRDefault="003C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Segoe UI">
    <w:charset w:val="00"/>
    <w:family w:val="swiss"/>
    <w:pitch w:val="variable"/>
    <w:sig w:usb0="E4002EFF" w:usb1="C000E47F" w:usb2="00000009" w:usb3="00000000" w:csb0="000001FF" w:csb1="00000000"/>
  </w:font>
  <w:font w:name="Cambria Math">
    <w:panose1 w:val="02040503050406030204"/>
    <w:charset w:val="00"/>
    <w:family w:val="auto"/>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等线">
    <w:charset w:val="86"/>
    <w:family w:val="auto"/>
    <w:pitch w:val="variable"/>
    <w:sig w:usb0="A00002BF" w:usb1="38CF7CFA" w:usb2="00000016" w:usb3="00000000" w:csb0="0004000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E72324" w:rsidRDefault="00E72324">
    <w:pPr>
      <w:pStyle w:val="Footer"/>
    </w:pPr>
    <w:r>
      <w:t>Apple Inc.</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75334" w14:textId="77777777" w:rsidR="003C7223" w:rsidRDefault="003C7223">
      <w:r>
        <w:separator/>
      </w:r>
    </w:p>
  </w:footnote>
  <w:footnote w:type="continuationSeparator" w:id="0">
    <w:p w14:paraId="3AD040B2" w14:textId="77777777" w:rsidR="003C7223" w:rsidRDefault="003C722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5CC2">
      <w:rPr>
        <w:rFonts w:ascii="Arial" w:hAnsi="Arial" w:cs="Arial"/>
        <w:b/>
        <w:noProof/>
        <w:sz w:val="18"/>
        <w:szCs w:val="18"/>
      </w:rPr>
      <w:t>2</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1664AA"/>
    <w:multiLevelType w:val="hybridMultilevel"/>
    <w:tmpl w:val="242AE948"/>
    <w:lvl w:ilvl="0" w:tplc="FDB836C0">
      <w:start w:val="1"/>
      <w:numFmt w:val="bullet"/>
      <w:lvlText w:val="•"/>
      <w:lvlJc w:val="left"/>
      <w:pPr>
        <w:tabs>
          <w:tab w:val="num" w:pos="360"/>
        </w:tabs>
        <w:ind w:left="360" w:hanging="360"/>
      </w:pPr>
      <w:rPr>
        <w:rFonts w:ascii="Arial" w:hAnsi="Arial" w:hint="default"/>
      </w:rPr>
    </w:lvl>
    <w:lvl w:ilvl="1" w:tplc="C47415EC">
      <w:start w:val="1"/>
      <w:numFmt w:val="bullet"/>
      <w:lvlText w:val="•"/>
      <w:lvlJc w:val="left"/>
      <w:pPr>
        <w:tabs>
          <w:tab w:val="num" w:pos="1080"/>
        </w:tabs>
        <w:ind w:left="1080" w:hanging="360"/>
      </w:pPr>
      <w:rPr>
        <w:rFonts w:ascii="Arial" w:hAnsi="Arial" w:hint="default"/>
      </w:rPr>
    </w:lvl>
    <w:lvl w:ilvl="2" w:tplc="3CBA3D9C" w:tentative="1">
      <w:start w:val="1"/>
      <w:numFmt w:val="bullet"/>
      <w:lvlText w:val="•"/>
      <w:lvlJc w:val="left"/>
      <w:pPr>
        <w:tabs>
          <w:tab w:val="num" w:pos="1800"/>
        </w:tabs>
        <w:ind w:left="1800" w:hanging="360"/>
      </w:pPr>
      <w:rPr>
        <w:rFonts w:ascii="Arial" w:hAnsi="Arial" w:hint="default"/>
      </w:rPr>
    </w:lvl>
    <w:lvl w:ilvl="3" w:tplc="0F825898" w:tentative="1">
      <w:start w:val="1"/>
      <w:numFmt w:val="bullet"/>
      <w:lvlText w:val="•"/>
      <w:lvlJc w:val="left"/>
      <w:pPr>
        <w:tabs>
          <w:tab w:val="num" w:pos="2520"/>
        </w:tabs>
        <w:ind w:left="2520" w:hanging="360"/>
      </w:pPr>
      <w:rPr>
        <w:rFonts w:ascii="Arial" w:hAnsi="Arial" w:hint="default"/>
      </w:rPr>
    </w:lvl>
    <w:lvl w:ilvl="4" w:tplc="163AEBFC" w:tentative="1">
      <w:start w:val="1"/>
      <w:numFmt w:val="bullet"/>
      <w:lvlText w:val="•"/>
      <w:lvlJc w:val="left"/>
      <w:pPr>
        <w:tabs>
          <w:tab w:val="num" w:pos="3240"/>
        </w:tabs>
        <w:ind w:left="3240" w:hanging="360"/>
      </w:pPr>
      <w:rPr>
        <w:rFonts w:ascii="Arial" w:hAnsi="Arial" w:hint="default"/>
      </w:rPr>
    </w:lvl>
    <w:lvl w:ilvl="5" w:tplc="E40E85AE" w:tentative="1">
      <w:start w:val="1"/>
      <w:numFmt w:val="bullet"/>
      <w:lvlText w:val="•"/>
      <w:lvlJc w:val="left"/>
      <w:pPr>
        <w:tabs>
          <w:tab w:val="num" w:pos="3960"/>
        </w:tabs>
        <w:ind w:left="3960" w:hanging="360"/>
      </w:pPr>
      <w:rPr>
        <w:rFonts w:ascii="Arial" w:hAnsi="Arial" w:hint="default"/>
      </w:rPr>
    </w:lvl>
    <w:lvl w:ilvl="6" w:tplc="D2DA88C0" w:tentative="1">
      <w:start w:val="1"/>
      <w:numFmt w:val="bullet"/>
      <w:lvlText w:val="•"/>
      <w:lvlJc w:val="left"/>
      <w:pPr>
        <w:tabs>
          <w:tab w:val="num" w:pos="4680"/>
        </w:tabs>
        <w:ind w:left="4680" w:hanging="360"/>
      </w:pPr>
      <w:rPr>
        <w:rFonts w:ascii="Arial" w:hAnsi="Arial" w:hint="default"/>
      </w:rPr>
    </w:lvl>
    <w:lvl w:ilvl="7" w:tplc="D592DDAE" w:tentative="1">
      <w:start w:val="1"/>
      <w:numFmt w:val="bullet"/>
      <w:lvlText w:val="•"/>
      <w:lvlJc w:val="left"/>
      <w:pPr>
        <w:tabs>
          <w:tab w:val="num" w:pos="5400"/>
        </w:tabs>
        <w:ind w:left="5400" w:hanging="360"/>
      </w:pPr>
      <w:rPr>
        <w:rFonts w:ascii="Arial" w:hAnsi="Arial" w:hint="default"/>
      </w:rPr>
    </w:lvl>
    <w:lvl w:ilvl="8" w:tplc="04AEEF7A" w:tentative="1">
      <w:start w:val="1"/>
      <w:numFmt w:val="bullet"/>
      <w:lvlText w:val="•"/>
      <w:lvlJc w:val="left"/>
      <w:pPr>
        <w:tabs>
          <w:tab w:val="num" w:pos="6120"/>
        </w:tabs>
        <w:ind w:left="6120" w:hanging="360"/>
      </w:pPr>
      <w:rPr>
        <w:rFonts w:ascii="Arial" w:hAnsi="Arial"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A36439"/>
    <w:multiLevelType w:val="hybridMultilevel"/>
    <w:tmpl w:val="637275F2"/>
    <w:lvl w:ilvl="0" w:tplc="476C637E">
      <w:start w:val="1"/>
      <w:numFmt w:val="bullet"/>
      <w:lvlText w:val="–"/>
      <w:lvlJc w:val="left"/>
      <w:pPr>
        <w:tabs>
          <w:tab w:val="num" w:pos="360"/>
        </w:tabs>
        <w:ind w:left="360" w:hanging="360"/>
      </w:pPr>
      <w:rPr>
        <w:rFonts w:ascii="Arial" w:hAnsi="Arial" w:hint="default"/>
      </w:rPr>
    </w:lvl>
    <w:lvl w:ilvl="1" w:tplc="504CFC14">
      <w:start w:val="1"/>
      <w:numFmt w:val="bullet"/>
      <w:lvlText w:val="–"/>
      <w:lvlJc w:val="left"/>
      <w:pPr>
        <w:tabs>
          <w:tab w:val="num" w:pos="1080"/>
        </w:tabs>
        <w:ind w:left="1080" w:hanging="360"/>
      </w:pPr>
      <w:rPr>
        <w:rFonts w:ascii="Arial" w:hAnsi="Arial" w:hint="default"/>
      </w:rPr>
    </w:lvl>
    <w:lvl w:ilvl="2" w:tplc="3FF4FDDC" w:tentative="1">
      <w:start w:val="1"/>
      <w:numFmt w:val="bullet"/>
      <w:lvlText w:val="–"/>
      <w:lvlJc w:val="left"/>
      <w:pPr>
        <w:tabs>
          <w:tab w:val="num" w:pos="1800"/>
        </w:tabs>
        <w:ind w:left="1800" w:hanging="360"/>
      </w:pPr>
      <w:rPr>
        <w:rFonts w:ascii="Arial" w:hAnsi="Arial" w:hint="default"/>
      </w:rPr>
    </w:lvl>
    <w:lvl w:ilvl="3" w:tplc="8D78C36E" w:tentative="1">
      <w:start w:val="1"/>
      <w:numFmt w:val="bullet"/>
      <w:lvlText w:val="–"/>
      <w:lvlJc w:val="left"/>
      <w:pPr>
        <w:tabs>
          <w:tab w:val="num" w:pos="2520"/>
        </w:tabs>
        <w:ind w:left="2520" w:hanging="360"/>
      </w:pPr>
      <w:rPr>
        <w:rFonts w:ascii="Arial" w:hAnsi="Arial" w:hint="default"/>
      </w:rPr>
    </w:lvl>
    <w:lvl w:ilvl="4" w:tplc="F68C18AC" w:tentative="1">
      <w:start w:val="1"/>
      <w:numFmt w:val="bullet"/>
      <w:lvlText w:val="–"/>
      <w:lvlJc w:val="left"/>
      <w:pPr>
        <w:tabs>
          <w:tab w:val="num" w:pos="3240"/>
        </w:tabs>
        <w:ind w:left="3240" w:hanging="360"/>
      </w:pPr>
      <w:rPr>
        <w:rFonts w:ascii="Arial" w:hAnsi="Arial" w:hint="default"/>
      </w:rPr>
    </w:lvl>
    <w:lvl w:ilvl="5" w:tplc="DE203284" w:tentative="1">
      <w:start w:val="1"/>
      <w:numFmt w:val="bullet"/>
      <w:lvlText w:val="–"/>
      <w:lvlJc w:val="left"/>
      <w:pPr>
        <w:tabs>
          <w:tab w:val="num" w:pos="3960"/>
        </w:tabs>
        <w:ind w:left="3960" w:hanging="360"/>
      </w:pPr>
      <w:rPr>
        <w:rFonts w:ascii="Arial" w:hAnsi="Arial" w:hint="default"/>
      </w:rPr>
    </w:lvl>
    <w:lvl w:ilvl="6" w:tplc="7E40CC46" w:tentative="1">
      <w:start w:val="1"/>
      <w:numFmt w:val="bullet"/>
      <w:lvlText w:val="–"/>
      <w:lvlJc w:val="left"/>
      <w:pPr>
        <w:tabs>
          <w:tab w:val="num" w:pos="4680"/>
        </w:tabs>
        <w:ind w:left="4680" w:hanging="360"/>
      </w:pPr>
      <w:rPr>
        <w:rFonts w:ascii="Arial" w:hAnsi="Arial" w:hint="default"/>
      </w:rPr>
    </w:lvl>
    <w:lvl w:ilvl="7" w:tplc="16923E68" w:tentative="1">
      <w:start w:val="1"/>
      <w:numFmt w:val="bullet"/>
      <w:lvlText w:val="–"/>
      <w:lvlJc w:val="left"/>
      <w:pPr>
        <w:tabs>
          <w:tab w:val="num" w:pos="5400"/>
        </w:tabs>
        <w:ind w:left="5400" w:hanging="360"/>
      </w:pPr>
      <w:rPr>
        <w:rFonts w:ascii="Arial" w:hAnsi="Arial" w:hint="default"/>
      </w:rPr>
    </w:lvl>
    <w:lvl w:ilvl="8" w:tplc="751AE85C" w:tentative="1">
      <w:start w:val="1"/>
      <w:numFmt w:val="bullet"/>
      <w:lvlText w:val="–"/>
      <w:lvlJc w:val="left"/>
      <w:pPr>
        <w:tabs>
          <w:tab w:val="num" w:pos="6120"/>
        </w:tabs>
        <w:ind w:left="6120" w:hanging="360"/>
      </w:pPr>
      <w:rPr>
        <w:rFonts w:ascii="Arial" w:hAnsi="Arial" w:hint="default"/>
      </w:rPr>
    </w:lvl>
  </w:abstractNum>
  <w:abstractNum w:abstractNumId="5">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DCD15BA"/>
    <w:multiLevelType w:val="hybridMultilevel"/>
    <w:tmpl w:val="51F208F0"/>
    <w:lvl w:ilvl="0" w:tplc="04090001">
      <w:start w:val="1"/>
      <w:numFmt w:val="bullet"/>
      <w:lvlText w:val=""/>
      <w:lvlJc w:val="left"/>
      <w:pPr>
        <w:tabs>
          <w:tab w:val="num" w:pos="644"/>
        </w:tabs>
        <w:ind w:left="644" w:hanging="360"/>
      </w:pPr>
      <w:rPr>
        <w:rFonts w:ascii="Symbol" w:hAnsi="Symbo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7">
    <w:nsid w:val="139740D5"/>
    <w:multiLevelType w:val="hybridMultilevel"/>
    <w:tmpl w:val="A9780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B67BF9"/>
    <w:multiLevelType w:val="hybridMultilevel"/>
    <w:tmpl w:val="A050CC24"/>
    <w:lvl w:ilvl="0" w:tplc="1C987968">
      <w:start w:val="1"/>
      <w:numFmt w:val="bullet"/>
      <w:lvlText w:val="•"/>
      <w:lvlJc w:val="left"/>
      <w:pPr>
        <w:tabs>
          <w:tab w:val="num" w:pos="720"/>
        </w:tabs>
        <w:ind w:left="720" w:hanging="360"/>
      </w:pPr>
      <w:rPr>
        <w:rFonts w:ascii="Arial" w:hAnsi="Arial" w:hint="default"/>
      </w:rPr>
    </w:lvl>
    <w:lvl w:ilvl="1" w:tplc="10C0D672">
      <w:start w:val="271"/>
      <w:numFmt w:val="bullet"/>
      <w:lvlText w:val="•"/>
      <w:lvlJc w:val="left"/>
      <w:pPr>
        <w:tabs>
          <w:tab w:val="num" w:pos="1440"/>
        </w:tabs>
        <w:ind w:left="1440" w:hanging="360"/>
      </w:pPr>
      <w:rPr>
        <w:rFonts w:ascii="Arial" w:hAnsi="Arial" w:hint="default"/>
      </w:rPr>
    </w:lvl>
    <w:lvl w:ilvl="2" w:tplc="880C95F0">
      <w:start w:val="271"/>
      <w:numFmt w:val="bullet"/>
      <w:lvlText w:val="•"/>
      <w:lvlJc w:val="left"/>
      <w:pPr>
        <w:tabs>
          <w:tab w:val="num" w:pos="2160"/>
        </w:tabs>
        <w:ind w:left="2160" w:hanging="360"/>
      </w:pPr>
      <w:rPr>
        <w:rFonts w:ascii="Arial" w:hAnsi="Arial" w:hint="default"/>
      </w:rPr>
    </w:lvl>
    <w:lvl w:ilvl="3" w:tplc="B138454C" w:tentative="1">
      <w:start w:val="1"/>
      <w:numFmt w:val="bullet"/>
      <w:lvlText w:val="•"/>
      <w:lvlJc w:val="left"/>
      <w:pPr>
        <w:tabs>
          <w:tab w:val="num" w:pos="2880"/>
        </w:tabs>
        <w:ind w:left="2880" w:hanging="360"/>
      </w:pPr>
      <w:rPr>
        <w:rFonts w:ascii="Arial" w:hAnsi="Arial" w:hint="default"/>
      </w:rPr>
    </w:lvl>
    <w:lvl w:ilvl="4" w:tplc="EBC0CF4C" w:tentative="1">
      <w:start w:val="1"/>
      <w:numFmt w:val="bullet"/>
      <w:lvlText w:val="•"/>
      <w:lvlJc w:val="left"/>
      <w:pPr>
        <w:tabs>
          <w:tab w:val="num" w:pos="3600"/>
        </w:tabs>
        <w:ind w:left="3600" w:hanging="360"/>
      </w:pPr>
      <w:rPr>
        <w:rFonts w:ascii="Arial" w:hAnsi="Arial" w:hint="default"/>
      </w:rPr>
    </w:lvl>
    <w:lvl w:ilvl="5" w:tplc="3C82AE44" w:tentative="1">
      <w:start w:val="1"/>
      <w:numFmt w:val="bullet"/>
      <w:lvlText w:val="•"/>
      <w:lvlJc w:val="left"/>
      <w:pPr>
        <w:tabs>
          <w:tab w:val="num" w:pos="4320"/>
        </w:tabs>
        <w:ind w:left="4320" w:hanging="360"/>
      </w:pPr>
      <w:rPr>
        <w:rFonts w:ascii="Arial" w:hAnsi="Arial" w:hint="default"/>
      </w:rPr>
    </w:lvl>
    <w:lvl w:ilvl="6" w:tplc="115444F2" w:tentative="1">
      <w:start w:val="1"/>
      <w:numFmt w:val="bullet"/>
      <w:lvlText w:val="•"/>
      <w:lvlJc w:val="left"/>
      <w:pPr>
        <w:tabs>
          <w:tab w:val="num" w:pos="5040"/>
        </w:tabs>
        <w:ind w:left="5040" w:hanging="360"/>
      </w:pPr>
      <w:rPr>
        <w:rFonts w:ascii="Arial" w:hAnsi="Arial" w:hint="default"/>
      </w:rPr>
    </w:lvl>
    <w:lvl w:ilvl="7" w:tplc="50649C02" w:tentative="1">
      <w:start w:val="1"/>
      <w:numFmt w:val="bullet"/>
      <w:lvlText w:val="•"/>
      <w:lvlJc w:val="left"/>
      <w:pPr>
        <w:tabs>
          <w:tab w:val="num" w:pos="5760"/>
        </w:tabs>
        <w:ind w:left="5760" w:hanging="360"/>
      </w:pPr>
      <w:rPr>
        <w:rFonts w:ascii="Arial" w:hAnsi="Arial" w:hint="default"/>
      </w:rPr>
    </w:lvl>
    <w:lvl w:ilvl="8" w:tplc="65EEF060" w:tentative="1">
      <w:start w:val="1"/>
      <w:numFmt w:val="bullet"/>
      <w:lvlText w:val="•"/>
      <w:lvlJc w:val="left"/>
      <w:pPr>
        <w:tabs>
          <w:tab w:val="num" w:pos="6480"/>
        </w:tabs>
        <w:ind w:left="6480" w:hanging="360"/>
      </w:pPr>
      <w:rPr>
        <w:rFonts w:ascii="Arial" w:hAnsi="Arial" w:hint="default"/>
      </w:rPr>
    </w:lvl>
  </w:abstractNum>
  <w:abstractNum w:abstractNumId="9">
    <w:nsid w:val="26DD15E3"/>
    <w:multiLevelType w:val="multilevel"/>
    <w:tmpl w:val="947AA96E"/>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1">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2">
    <w:nsid w:val="37725A91"/>
    <w:multiLevelType w:val="hybridMultilevel"/>
    <w:tmpl w:val="87F68FA6"/>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166864"/>
    <w:multiLevelType w:val="hybridMultilevel"/>
    <w:tmpl w:val="68FAC7D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4C170E"/>
    <w:multiLevelType w:val="hybridMultilevel"/>
    <w:tmpl w:val="71A0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C5A0D29"/>
    <w:multiLevelType w:val="hybridMultilevel"/>
    <w:tmpl w:val="0532A5F6"/>
    <w:lvl w:ilvl="0" w:tplc="785A9614">
      <w:start w:val="2"/>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7">
    <w:nsid w:val="3C5C63F8"/>
    <w:multiLevelType w:val="hybridMultilevel"/>
    <w:tmpl w:val="2B44178E"/>
    <w:lvl w:ilvl="0" w:tplc="96941DCA">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3E1D119A"/>
    <w:multiLevelType w:val="hybridMultilevel"/>
    <w:tmpl w:val="053C27E2"/>
    <w:lvl w:ilvl="0" w:tplc="B352E5D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707AA1"/>
    <w:multiLevelType w:val="hybridMultilevel"/>
    <w:tmpl w:val="7FD23BA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0951C72"/>
    <w:multiLevelType w:val="hybridMultilevel"/>
    <w:tmpl w:val="FE5A6D58"/>
    <w:lvl w:ilvl="0" w:tplc="29029968">
      <w:start w:val="1"/>
      <w:numFmt w:val="bullet"/>
      <w:lvlText w:val="•"/>
      <w:lvlJc w:val="left"/>
      <w:pPr>
        <w:tabs>
          <w:tab w:val="num" w:pos="720"/>
        </w:tabs>
        <w:ind w:left="720" w:hanging="360"/>
      </w:pPr>
      <w:rPr>
        <w:rFonts w:ascii="Arial" w:hAnsi="Arial" w:hint="default"/>
      </w:rPr>
    </w:lvl>
    <w:lvl w:ilvl="1" w:tplc="A27279A4">
      <w:start w:val="1"/>
      <w:numFmt w:val="bullet"/>
      <w:lvlText w:val="•"/>
      <w:lvlJc w:val="left"/>
      <w:pPr>
        <w:tabs>
          <w:tab w:val="num" w:pos="1440"/>
        </w:tabs>
        <w:ind w:left="1440" w:hanging="360"/>
      </w:pPr>
      <w:rPr>
        <w:rFonts w:ascii="Arial" w:hAnsi="Arial" w:hint="default"/>
      </w:rPr>
    </w:lvl>
    <w:lvl w:ilvl="2" w:tplc="2B70C5F6" w:tentative="1">
      <w:start w:val="1"/>
      <w:numFmt w:val="bullet"/>
      <w:lvlText w:val="•"/>
      <w:lvlJc w:val="left"/>
      <w:pPr>
        <w:tabs>
          <w:tab w:val="num" w:pos="2160"/>
        </w:tabs>
        <w:ind w:left="2160" w:hanging="360"/>
      </w:pPr>
      <w:rPr>
        <w:rFonts w:ascii="Arial" w:hAnsi="Arial" w:hint="default"/>
      </w:rPr>
    </w:lvl>
    <w:lvl w:ilvl="3" w:tplc="FB06A916" w:tentative="1">
      <w:start w:val="1"/>
      <w:numFmt w:val="bullet"/>
      <w:lvlText w:val="•"/>
      <w:lvlJc w:val="left"/>
      <w:pPr>
        <w:tabs>
          <w:tab w:val="num" w:pos="2880"/>
        </w:tabs>
        <w:ind w:left="2880" w:hanging="360"/>
      </w:pPr>
      <w:rPr>
        <w:rFonts w:ascii="Arial" w:hAnsi="Arial" w:hint="default"/>
      </w:rPr>
    </w:lvl>
    <w:lvl w:ilvl="4" w:tplc="3004583A" w:tentative="1">
      <w:start w:val="1"/>
      <w:numFmt w:val="bullet"/>
      <w:lvlText w:val="•"/>
      <w:lvlJc w:val="left"/>
      <w:pPr>
        <w:tabs>
          <w:tab w:val="num" w:pos="3600"/>
        </w:tabs>
        <w:ind w:left="3600" w:hanging="360"/>
      </w:pPr>
      <w:rPr>
        <w:rFonts w:ascii="Arial" w:hAnsi="Arial" w:hint="default"/>
      </w:rPr>
    </w:lvl>
    <w:lvl w:ilvl="5" w:tplc="34E6E746" w:tentative="1">
      <w:start w:val="1"/>
      <w:numFmt w:val="bullet"/>
      <w:lvlText w:val="•"/>
      <w:lvlJc w:val="left"/>
      <w:pPr>
        <w:tabs>
          <w:tab w:val="num" w:pos="4320"/>
        </w:tabs>
        <w:ind w:left="4320" w:hanging="360"/>
      </w:pPr>
      <w:rPr>
        <w:rFonts w:ascii="Arial" w:hAnsi="Arial" w:hint="default"/>
      </w:rPr>
    </w:lvl>
    <w:lvl w:ilvl="6" w:tplc="18862DD0" w:tentative="1">
      <w:start w:val="1"/>
      <w:numFmt w:val="bullet"/>
      <w:lvlText w:val="•"/>
      <w:lvlJc w:val="left"/>
      <w:pPr>
        <w:tabs>
          <w:tab w:val="num" w:pos="5040"/>
        </w:tabs>
        <w:ind w:left="5040" w:hanging="360"/>
      </w:pPr>
      <w:rPr>
        <w:rFonts w:ascii="Arial" w:hAnsi="Arial" w:hint="default"/>
      </w:rPr>
    </w:lvl>
    <w:lvl w:ilvl="7" w:tplc="CC2C31F2" w:tentative="1">
      <w:start w:val="1"/>
      <w:numFmt w:val="bullet"/>
      <w:lvlText w:val="•"/>
      <w:lvlJc w:val="left"/>
      <w:pPr>
        <w:tabs>
          <w:tab w:val="num" w:pos="5760"/>
        </w:tabs>
        <w:ind w:left="5760" w:hanging="360"/>
      </w:pPr>
      <w:rPr>
        <w:rFonts w:ascii="Arial" w:hAnsi="Arial" w:hint="default"/>
      </w:rPr>
    </w:lvl>
    <w:lvl w:ilvl="8" w:tplc="A072C370" w:tentative="1">
      <w:start w:val="1"/>
      <w:numFmt w:val="bullet"/>
      <w:lvlText w:val="•"/>
      <w:lvlJc w:val="left"/>
      <w:pPr>
        <w:tabs>
          <w:tab w:val="num" w:pos="6480"/>
        </w:tabs>
        <w:ind w:left="6480" w:hanging="360"/>
      </w:pPr>
      <w:rPr>
        <w:rFonts w:ascii="Arial" w:hAnsi="Arial" w:hint="default"/>
      </w:rPr>
    </w:lvl>
  </w:abstractNum>
  <w:abstractNum w:abstractNumId="23">
    <w:nsid w:val="50D40968"/>
    <w:multiLevelType w:val="hybridMultilevel"/>
    <w:tmpl w:val="3D0C650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55946642"/>
    <w:multiLevelType w:val="hybridMultilevel"/>
    <w:tmpl w:val="6E4CC0FA"/>
    <w:lvl w:ilvl="0" w:tplc="785A96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EE299C"/>
    <w:multiLevelType w:val="hybridMultilevel"/>
    <w:tmpl w:val="26B6777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BCE151E"/>
    <w:multiLevelType w:val="hybridMultilevel"/>
    <w:tmpl w:val="900CC7B4"/>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B05F06"/>
    <w:multiLevelType w:val="hybridMultilevel"/>
    <w:tmpl w:val="41C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EA5556"/>
    <w:multiLevelType w:val="hybridMultilevel"/>
    <w:tmpl w:val="F2C64E8E"/>
    <w:lvl w:ilvl="0" w:tplc="FC2E2360">
      <w:start w:val="1"/>
      <w:numFmt w:val="bullet"/>
      <w:lvlText w:val="•"/>
      <w:lvlJc w:val="left"/>
      <w:pPr>
        <w:tabs>
          <w:tab w:val="num" w:pos="720"/>
        </w:tabs>
        <w:ind w:left="720" w:hanging="360"/>
      </w:pPr>
      <w:rPr>
        <w:rFonts w:ascii="Arial" w:hAnsi="Arial" w:hint="default"/>
      </w:rPr>
    </w:lvl>
    <w:lvl w:ilvl="1" w:tplc="9AECE844">
      <w:start w:val="1"/>
      <w:numFmt w:val="bullet"/>
      <w:lvlText w:val="•"/>
      <w:lvlJc w:val="left"/>
      <w:pPr>
        <w:tabs>
          <w:tab w:val="num" w:pos="1440"/>
        </w:tabs>
        <w:ind w:left="1440" w:hanging="360"/>
      </w:pPr>
      <w:rPr>
        <w:rFonts w:ascii="Arial" w:hAnsi="Arial" w:hint="default"/>
      </w:rPr>
    </w:lvl>
    <w:lvl w:ilvl="2" w:tplc="1C2AD0DA" w:tentative="1">
      <w:start w:val="1"/>
      <w:numFmt w:val="bullet"/>
      <w:lvlText w:val="•"/>
      <w:lvlJc w:val="left"/>
      <w:pPr>
        <w:tabs>
          <w:tab w:val="num" w:pos="2160"/>
        </w:tabs>
        <w:ind w:left="2160" w:hanging="360"/>
      </w:pPr>
      <w:rPr>
        <w:rFonts w:ascii="Arial" w:hAnsi="Arial" w:hint="default"/>
      </w:rPr>
    </w:lvl>
    <w:lvl w:ilvl="3" w:tplc="EAAC6CBA" w:tentative="1">
      <w:start w:val="1"/>
      <w:numFmt w:val="bullet"/>
      <w:lvlText w:val="•"/>
      <w:lvlJc w:val="left"/>
      <w:pPr>
        <w:tabs>
          <w:tab w:val="num" w:pos="2880"/>
        </w:tabs>
        <w:ind w:left="2880" w:hanging="360"/>
      </w:pPr>
      <w:rPr>
        <w:rFonts w:ascii="Arial" w:hAnsi="Arial" w:hint="default"/>
      </w:rPr>
    </w:lvl>
    <w:lvl w:ilvl="4" w:tplc="73F4EE64" w:tentative="1">
      <w:start w:val="1"/>
      <w:numFmt w:val="bullet"/>
      <w:lvlText w:val="•"/>
      <w:lvlJc w:val="left"/>
      <w:pPr>
        <w:tabs>
          <w:tab w:val="num" w:pos="3600"/>
        </w:tabs>
        <w:ind w:left="3600" w:hanging="360"/>
      </w:pPr>
      <w:rPr>
        <w:rFonts w:ascii="Arial" w:hAnsi="Arial" w:hint="default"/>
      </w:rPr>
    </w:lvl>
    <w:lvl w:ilvl="5" w:tplc="304E9AF4" w:tentative="1">
      <w:start w:val="1"/>
      <w:numFmt w:val="bullet"/>
      <w:lvlText w:val="•"/>
      <w:lvlJc w:val="left"/>
      <w:pPr>
        <w:tabs>
          <w:tab w:val="num" w:pos="4320"/>
        </w:tabs>
        <w:ind w:left="4320" w:hanging="360"/>
      </w:pPr>
      <w:rPr>
        <w:rFonts w:ascii="Arial" w:hAnsi="Arial" w:hint="default"/>
      </w:rPr>
    </w:lvl>
    <w:lvl w:ilvl="6" w:tplc="1D56D1FA" w:tentative="1">
      <w:start w:val="1"/>
      <w:numFmt w:val="bullet"/>
      <w:lvlText w:val="•"/>
      <w:lvlJc w:val="left"/>
      <w:pPr>
        <w:tabs>
          <w:tab w:val="num" w:pos="5040"/>
        </w:tabs>
        <w:ind w:left="5040" w:hanging="360"/>
      </w:pPr>
      <w:rPr>
        <w:rFonts w:ascii="Arial" w:hAnsi="Arial" w:hint="default"/>
      </w:rPr>
    </w:lvl>
    <w:lvl w:ilvl="7" w:tplc="0D0A9F0A" w:tentative="1">
      <w:start w:val="1"/>
      <w:numFmt w:val="bullet"/>
      <w:lvlText w:val="•"/>
      <w:lvlJc w:val="left"/>
      <w:pPr>
        <w:tabs>
          <w:tab w:val="num" w:pos="5760"/>
        </w:tabs>
        <w:ind w:left="5760" w:hanging="360"/>
      </w:pPr>
      <w:rPr>
        <w:rFonts w:ascii="Arial" w:hAnsi="Arial" w:hint="default"/>
      </w:rPr>
    </w:lvl>
    <w:lvl w:ilvl="8" w:tplc="F440F800" w:tentative="1">
      <w:start w:val="1"/>
      <w:numFmt w:val="bullet"/>
      <w:lvlText w:val="•"/>
      <w:lvlJc w:val="left"/>
      <w:pPr>
        <w:tabs>
          <w:tab w:val="num" w:pos="6480"/>
        </w:tabs>
        <w:ind w:left="6480" w:hanging="360"/>
      </w:pPr>
      <w:rPr>
        <w:rFonts w:ascii="Arial" w:hAnsi="Arial" w:hint="default"/>
      </w:rPr>
    </w:lvl>
  </w:abstractNum>
  <w:abstractNum w:abstractNumId="31">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7E1107"/>
    <w:multiLevelType w:val="hybridMultilevel"/>
    <w:tmpl w:val="8B7A5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882CF6"/>
    <w:multiLevelType w:val="hybridMultilevel"/>
    <w:tmpl w:val="229E87D6"/>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3"/>
  </w:num>
  <w:num w:numId="6">
    <w:abstractNumId w:val="3"/>
  </w:num>
  <w:num w:numId="7">
    <w:abstractNumId w:val="15"/>
  </w:num>
  <w:num w:numId="8">
    <w:abstractNumId w:val="5"/>
  </w:num>
  <w:num w:numId="9">
    <w:abstractNumId w:val="11"/>
  </w:num>
  <w:num w:numId="10">
    <w:abstractNumId w:val="33"/>
  </w:num>
  <w:num w:numId="11">
    <w:abstractNumId w:val="17"/>
  </w:num>
  <w:num w:numId="12">
    <w:abstractNumId w:val="16"/>
  </w:num>
  <w:num w:numId="13">
    <w:abstractNumId w:val="23"/>
  </w:num>
  <w:num w:numId="14">
    <w:abstractNumId w:val="26"/>
  </w:num>
  <w:num w:numId="15">
    <w:abstractNumId w:val="25"/>
  </w:num>
  <w:num w:numId="16">
    <w:abstractNumId w:val="13"/>
  </w:num>
  <w:num w:numId="17">
    <w:abstractNumId w:val="6"/>
  </w:num>
  <w:num w:numId="18">
    <w:abstractNumId w:val="20"/>
  </w:num>
  <w:num w:numId="19">
    <w:abstractNumId w:val="10"/>
  </w:num>
  <w:num w:numId="20">
    <w:abstractNumId w:val="28"/>
  </w:num>
  <w:num w:numId="21">
    <w:abstractNumId w:val="19"/>
  </w:num>
  <w:num w:numId="22">
    <w:abstractNumId w:val="18"/>
  </w:num>
  <w:num w:numId="23">
    <w:abstractNumId w:val="14"/>
  </w:num>
  <w:num w:numId="24">
    <w:abstractNumId w:val="12"/>
  </w:num>
  <w:num w:numId="25">
    <w:abstractNumId w:val="4"/>
  </w:num>
  <w:num w:numId="26">
    <w:abstractNumId w:val="31"/>
  </w:num>
  <w:num w:numId="27">
    <w:abstractNumId w:val="1"/>
  </w:num>
  <w:num w:numId="28">
    <w:abstractNumId w:val="7"/>
  </w:num>
  <w:num w:numId="29">
    <w:abstractNumId w:val="32"/>
  </w:num>
  <w:num w:numId="30">
    <w:abstractNumId w:val="29"/>
  </w:num>
  <w:num w:numId="31">
    <w:abstractNumId w:val="21"/>
  </w:num>
  <w:num w:numId="32">
    <w:abstractNumId w:val="24"/>
  </w:num>
  <w:num w:numId="33">
    <w:abstractNumId w:val="9"/>
  </w:num>
  <w:num w:numId="34">
    <w:abstractNumId w:val="22"/>
  </w:num>
  <w:num w:numId="35">
    <w:abstractNumId w:val="30"/>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FD6"/>
    <w:rsid w:val="00033397"/>
    <w:rsid w:val="00040095"/>
    <w:rsid w:val="00051834"/>
    <w:rsid w:val="00054A22"/>
    <w:rsid w:val="000604B3"/>
    <w:rsid w:val="00062023"/>
    <w:rsid w:val="000655A6"/>
    <w:rsid w:val="00080512"/>
    <w:rsid w:val="00083D3C"/>
    <w:rsid w:val="000A365D"/>
    <w:rsid w:val="000B0670"/>
    <w:rsid w:val="000C47C3"/>
    <w:rsid w:val="000D58AB"/>
    <w:rsid w:val="000D5C50"/>
    <w:rsid w:val="000F4DA9"/>
    <w:rsid w:val="000F76BA"/>
    <w:rsid w:val="00100B63"/>
    <w:rsid w:val="00104BC6"/>
    <w:rsid w:val="00107321"/>
    <w:rsid w:val="00123684"/>
    <w:rsid w:val="00133525"/>
    <w:rsid w:val="001501A9"/>
    <w:rsid w:val="0015771A"/>
    <w:rsid w:val="0016425D"/>
    <w:rsid w:val="00175A40"/>
    <w:rsid w:val="00192140"/>
    <w:rsid w:val="00192ADE"/>
    <w:rsid w:val="001A4C42"/>
    <w:rsid w:val="001A770D"/>
    <w:rsid w:val="001B77F2"/>
    <w:rsid w:val="001C21C3"/>
    <w:rsid w:val="001D02C2"/>
    <w:rsid w:val="001D0D11"/>
    <w:rsid w:val="001F021C"/>
    <w:rsid w:val="001F0C1D"/>
    <w:rsid w:val="001F1132"/>
    <w:rsid w:val="001F168B"/>
    <w:rsid w:val="001F55B7"/>
    <w:rsid w:val="002014D5"/>
    <w:rsid w:val="00202FEB"/>
    <w:rsid w:val="00212A5E"/>
    <w:rsid w:val="00231568"/>
    <w:rsid w:val="002347A2"/>
    <w:rsid w:val="00235ABE"/>
    <w:rsid w:val="00243CCE"/>
    <w:rsid w:val="00247926"/>
    <w:rsid w:val="002675F0"/>
    <w:rsid w:val="00276EE4"/>
    <w:rsid w:val="002A2654"/>
    <w:rsid w:val="002A2CFF"/>
    <w:rsid w:val="002B6339"/>
    <w:rsid w:val="002C3F12"/>
    <w:rsid w:val="002D17FD"/>
    <w:rsid w:val="002E00EE"/>
    <w:rsid w:val="002E4709"/>
    <w:rsid w:val="0030681F"/>
    <w:rsid w:val="0031080A"/>
    <w:rsid w:val="003172DC"/>
    <w:rsid w:val="00323040"/>
    <w:rsid w:val="00332C5F"/>
    <w:rsid w:val="00344798"/>
    <w:rsid w:val="0035462D"/>
    <w:rsid w:val="00355CC2"/>
    <w:rsid w:val="00373338"/>
    <w:rsid w:val="003765B8"/>
    <w:rsid w:val="003A0483"/>
    <w:rsid w:val="003C3971"/>
    <w:rsid w:val="003C564B"/>
    <w:rsid w:val="003C7223"/>
    <w:rsid w:val="003D077E"/>
    <w:rsid w:val="003D42BF"/>
    <w:rsid w:val="003E7753"/>
    <w:rsid w:val="003F0222"/>
    <w:rsid w:val="003F4F35"/>
    <w:rsid w:val="003F7D4B"/>
    <w:rsid w:val="00404C42"/>
    <w:rsid w:val="00423334"/>
    <w:rsid w:val="00430F30"/>
    <w:rsid w:val="004345EC"/>
    <w:rsid w:val="004564F8"/>
    <w:rsid w:val="0046275E"/>
    <w:rsid w:val="004826A9"/>
    <w:rsid w:val="004833E5"/>
    <w:rsid w:val="004A4325"/>
    <w:rsid w:val="004B1249"/>
    <w:rsid w:val="004C1601"/>
    <w:rsid w:val="004D3578"/>
    <w:rsid w:val="004E213A"/>
    <w:rsid w:val="004F0988"/>
    <w:rsid w:val="004F3340"/>
    <w:rsid w:val="004F3E3D"/>
    <w:rsid w:val="0053388B"/>
    <w:rsid w:val="00535773"/>
    <w:rsid w:val="00543E6C"/>
    <w:rsid w:val="0054458C"/>
    <w:rsid w:val="00565087"/>
    <w:rsid w:val="005651D4"/>
    <w:rsid w:val="00572E14"/>
    <w:rsid w:val="00575128"/>
    <w:rsid w:val="005973BE"/>
    <w:rsid w:val="005A0B0B"/>
    <w:rsid w:val="005A3821"/>
    <w:rsid w:val="005A5986"/>
    <w:rsid w:val="005A5CE1"/>
    <w:rsid w:val="005D13D9"/>
    <w:rsid w:val="005D2E01"/>
    <w:rsid w:val="005D4F5A"/>
    <w:rsid w:val="005D7526"/>
    <w:rsid w:val="005E28D9"/>
    <w:rsid w:val="005E69AE"/>
    <w:rsid w:val="00602AEA"/>
    <w:rsid w:val="00607E3C"/>
    <w:rsid w:val="00614FDF"/>
    <w:rsid w:val="006246A7"/>
    <w:rsid w:val="0062595A"/>
    <w:rsid w:val="0063420C"/>
    <w:rsid w:val="0063543D"/>
    <w:rsid w:val="00641E5B"/>
    <w:rsid w:val="00647114"/>
    <w:rsid w:val="00650A56"/>
    <w:rsid w:val="006602CD"/>
    <w:rsid w:val="006648A2"/>
    <w:rsid w:val="0068370B"/>
    <w:rsid w:val="006A323F"/>
    <w:rsid w:val="006A79EB"/>
    <w:rsid w:val="006B30D0"/>
    <w:rsid w:val="006C3D95"/>
    <w:rsid w:val="006E5C86"/>
    <w:rsid w:val="00713C44"/>
    <w:rsid w:val="00734A5B"/>
    <w:rsid w:val="0074026F"/>
    <w:rsid w:val="007429F6"/>
    <w:rsid w:val="007448F0"/>
    <w:rsid w:val="00744E76"/>
    <w:rsid w:val="00752198"/>
    <w:rsid w:val="00753881"/>
    <w:rsid w:val="007614A0"/>
    <w:rsid w:val="00774DA4"/>
    <w:rsid w:val="00781F0F"/>
    <w:rsid w:val="0078318F"/>
    <w:rsid w:val="00787AA0"/>
    <w:rsid w:val="007A39AC"/>
    <w:rsid w:val="007B600E"/>
    <w:rsid w:val="007B6765"/>
    <w:rsid w:val="007F0F4A"/>
    <w:rsid w:val="008028A4"/>
    <w:rsid w:val="00820B25"/>
    <w:rsid w:val="00830340"/>
    <w:rsid w:val="00830747"/>
    <w:rsid w:val="00855293"/>
    <w:rsid w:val="008768CA"/>
    <w:rsid w:val="00876CE2"/>
    <w:rsid w:val="008863E0"/>
    <w:rsid w:val="00892758"/>
    <w:rsid w:val="00897E39"/>
    <w:rsid w:val="008C384C"/>
    <w:rsid w:val="008D509D"/>
    <w:rsid w:val="008E2A12"/>
    <w:rsid w:val="008E7986"/>
    <w:rsid w:val="0090271F"/>
    <w:rsid w:val="00902E23"/>
    <w:rsid w:val="009114D7"/>
    <w:rsid w:val="00911948"/>
    <w:rsid w:val="0091348E"/>
    <w:rsid w:val="00917AA8"/>
    <w:rsid w:val="00917CCB"/>
    <w:rsid w:val="00923D05"/>
    <w:rsid w:val="00942EC2"/>
    <w:rsid w:val="009461E6"/>
    <w:rsid w:val="00946795"/>
    <w:rsid w:val="00962067"/>
    <w:rsid w:val="009626D9"/>
    <w:rsid w:val="00973B25"/>
    <w:rsid w:val="00973CAC"/>
    <w:rsid w:val="00976D69"/>
    <w:rsid w:val="009807A7"/>
    <w:rsid w:val="009A31ED"/>
    <w:rsid w:val="009A48E5"/>
    <w:rsid w:val="009A6ACC"/>
    <w:rsid w:val="009D34BB"/>
    <w:rsid w:val="009D4014"/>
    <w:rsid w:val="009E24C6"/>
    <w:rsid w:val="009F206A"/>
    <w:rsid w:val="009F37B7"/>
    <w:rsid w:val="009F5E43"/>
    <w:rsid w:val="009F7B63"/>
    <w:rsid w:val="00A10F02"/>
    <w:rsid w:val="00A122EC"/>
    <w:rsid w:val="00A164B4"/>
    <w:rsid w:val="00A26956"/>
    <w:rsid w:val="00A36DB1"/>
    <w:rsid w:val="00A4666F"/>
    <w:rsid w:val="00A53724"/>
    <w:rsid w:val="00A61F81"/>
    <w:rsid w:val="00A73129"/>
    <w:rsid w:val="00A82346"/>
    <w:rsid w:val="00A85AC4"/>
    <w:rsid w:val="00A92BA1"/>
    <w:rsid w:val="00AA685F"/>
    <w:rsid w:val="00AB0C3B"/>
    <w:rsid w:val="00AC6BC6"/>
    <w:rsid w:val="00AD3F97"/>
    <w:rsid w:val="00AD577F"/>
    <w:rsid w:val="00AE3797"/>
    <w:rsid w:val="00AF3A31"/>
    <w:rsid w:val="00B15449"/>
    <w:rsid w:val="00B22FC4"/>
    <w:rsid w:val="00B42FBE"/>
    <w:rsid w:val="00B475CC"/>
    <w:rsid w:val="00B62EF9"/>
    <w:rsid w:val="00B74630"/>
    <w:rsid w:val="00B93086"/>
    <w:rsid w:val="00BA19ED"/>
    <w:rsid w:val="00BA300B"/>
    <w:rsid w:val="00BA4B8D"/>
    <w:rsid w:val="00BB671F"/>
    <w:rsid w:val="00BC0F7D"/>
    <w:rsid w:val="00BC1F48"/>
    <w:rsid w:val="00BC3B6B"/>
    <w:rsid w:val="00BC6E66"/>
    <w:rsid w:val="00BE3090"/>
    <w:rsid w:val="00BE3255"/>
    <w:rsid w:val="00BF128E"/>
    <w:rsid w:val="00BF3C3A"/>
    <w:rsid w:val="00C02031"/>
    <w:rsid w:val="00C05099"/>
    <w:rsid w:val="00C1496A"/>
    <w:rsid w:val="00C23123"/>
    <w:rsid w:val="00C24A67"/>
    <w:rsid w:val="00C33079"/>
    <w:rsid w:val="00C410C3"/>
    <w:rsid w:val="00C444B4"/>
    <w:rsid w:val="00C45231"/>
    <w:rsid w:val="00C72833"/>
    <w:rsid w:val="00C80F1D"/>
    <w:rsid w:val="00C85220"/>
    <w:rsid w:val="00C9162E"/>
    <w:rsid w:val="00C92D2F"/>
    <w:rsid w:val="00C93F40"/>
    <w:rsid w:val="00CA12EC"/>
    <w:rsid w:val="00CA3D0C"/>
    <w:rsid w:val="00CA3F47"/>
    <w:rsid w:val="00CD1D72"/>
    <w:rsid w:val="00CF20E3"/>
    <w:rsid w:val="00D21B17"/>
    <w:rsid w:val="00D309CC"/>
    <w:rsid w:val="00D3685D"/>
    <w:rsid w:val="00D46431"/>
    <w:rsid w:val="00D47BC8"/>
    <w:rsid w:val="00D517CE"/>
    <w:rsid w:val="00D56A52"/>
    <w:rsid w:val="00D57972"/>
    <w:rsid w:val="00D65E67"/>
    <w:rsid w:val="00D675A9"/>
    <w:rsid w:val="00D738D6"/>
    <w:rsid w:val="00D755EB"/>
    <w:rsid w:val="00D81BC9"/>
    <w:rsid w:val="00D87E00"/>
    <w:rsid w:val="00D9134D"/>
    <w:rsid w:val="00D96825"/>
    <w:rsid w:val="00DA7A03"/>
    <w:rsid w:val="00DB1818"/>
    <w:rsid w:val="00DC309B"/>
    <w:rsid w:val="00DC4DA2"/>
    <w:rsid w:val="00DD4C17"/>
    <w:rsid w:val="00DF2B1F"/>
    <w:rsid w:val="00DF6189"/>
    <w:rsid w:val="00DF62CD"/>
    <w:rsid w:val="00E00293"/>
    <w:rsid w:val="00E019FD"/>
    <w:rsid w:val="00E16509"/>
    <w:rsid w:val="00E169AD"/>
    <w:rsid w:val="00E226D4"/>
    <w:rsid w:val="00E310BB"/>
    <w:rsid w:val="00E4216F"/>
    <w:rsid w:val="00E44582"/>
    <w:rsid w:val="00E50039"/>
    <w:rsid w:val="00E52814"/>
    <w:rsid w:val="00E55E9B"/>
    <w:rsid w:val="00E72324"/>
    <w:rsid w:val="00E72ABE"/>
    <w:rsid w:val="00E77645"/>
    <w:rsid w:val="00E80D31"/>
    <w:rsid w:val="00EA138F"/>
    <w:rsid w:val="00EA6CC9"/>
    <w:rsid w:val="00EB1B6B"/>
    <w:rsid w:val="00EC4A25"/>
    <w:rsid w:val="00EE5AA7"/>
    <w:rsid w:val="00EE5BB7"/>
    <w:rsid w:val="00F015FB"/>
    <w:rsid w:val="00F025A2"/>
    <w:rsid w:val="00F04712"/>
    <w:rsid w:val="00F11741"/>
    <w:rsid w:val="00F21311"/>
    <w:rsid w:val="00F22EC7"/>
    <w:rsid w:val="00F27E48"/>
    <w:rsid w:val="00F325C8"/>
    <w:rsid w:val="00F37DBA"/>
    <w:rsid w:val="00F62AEB"/>
    <w:rsid w:val="00F653B8"/>
    <w:rsid w:val="00F70647"/>
    <w:rsid w:val="00F829D8"/>
    <w:rsid w:val="00F83D08"/>
    <w:rsid w:val="00FA1266"/>
    <w:rsid w:val="00FC1192"/>
    <w:rsid w:val="00FC2432"/>
    <w:rsid w:val="00FC6A7F"/>
    <w:rsid w:val="00FE0FFA"/>
    <w:rsid w:val="00FF2045"/>
  </w:rsids>
  <m:mathPr>
    <m:mathFont m:val="Cambria Math"/>
    <m:brkBin m:val="before"/>
    <m:brkBinSub m:val="--"/>
    <m:smallFrac m:val="0"/>
    <m:dispDef/>
    <m:lMargin m:val="0"/>
    <m:rMargin m:val="0"/>
    <m:defJc m:val="centerGroup"/>
    <m:wrapIndent m:val="1440"/>
    <m:intLim m:val="subSup"/>
    <m:naryLim m:val="undOvr"/>
  </m:mathPr>
  <w:themeFontLang w:val="en-GB"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EQChar">
    <w:name w:val="EQ Char"/>
    <w:link w:val="EQ"/>
    <w:locked/>
    <w:rsid w:val="00BF3C3A"/>
    <w:rPr>
      <w:noProof/>
      <w:lang w:eastAsia="en-US"/>
    </w:rPr>
  </w:style>
  <w:style w:type="character" w:customStyle="1" w:styleId="TACChar">
    <w:name w:val="TAC Char"/>
    <w:link w:val="TAC"/>
    <w:qFormat/>
    <w:rsid w:val="00D96825"/>
    <w:rPr>
      <w:rFonts w:ascii="Arial" w:hAnsi="Arial"/>
      <w:sz w:val="18"/>
      <w:lang w:eastAsia="en-US"/>
    </w:rPr>
  </w:style>
  <w:style w:type="character" w:customStyle="1" w:styleId="B1Char">
    <w:name w:val="B1 Char"/>
    <w:link w:val="B1"/>
    <w:rsid w:val="00D96825"/>
    <w:rPr>
      <w:lang w:eastAsia="en-US"/>
    </w:rPr>
  </w:style>
  <w:style w:type="character" w:customStyle="1" w:styleId="THChar">
    <w:name w:val="TH Char"/>
    <w:link w:val="TH"/>
    <w:qFormat/>
    <w:rsid w:val="00D96825"/>
    <w:rPr>
      <w:rFonts w:ascii="Arial" w:hAnsi="Arial"/>
      <w:b/>
      <w:lang w:eastAsia="en-US"/>
    </w:rPr>
  </w:style>
  <w:style w:type="character" w:customStyle="1" w:styleId="TANChar">
    <w:name w:val="TAN Char"/>
    <w:link w:val="TAN"/>
    <w:rsid w:val="00D96825"/>
    <w:rPr>
      <w:rFonts w:ascii="Arial" w:hAnsi="Arial"/>
      <w:sz w:val="18"/>
      <w:lang w:eastAsia="en-US"/>
    </w:rPr>
  </w:style>
  <w:style w:type="character" w:customStyle="1" w:styleId="B2Char">
    <w:name w:val="B2 Char"/>
    <w:link w:val="B2"/>
    <w:rsid w:val="00D96825"/>
    <w:rPr>
      <w:lang w:eastAsia="en-US"/>
    </w:rPr>
  </w:style>
  <w:style w:type="paragraph" w:styleId="NormalWeb">
    <w:name w:val="Normal (Web)"/>
    <w:basedOn w:val="Normal"/>
    <w:uiPriority w:val="99"/>
    <w:unhideWhenUsed/>
    <w:rsid w:val="005A3821"/>
    <w:pPr>
      <w:spacing w:before="100" w:beforeAutospacing="1" w:after="100" w:afterAutospacing="1"/>
    </w:pPr>
    <w:rPr>
      <w:sz w:val="24"/>
      <w:szCs w:val="24"/>
      <w:lang w:val="en-US"/>
    </w:rPr>
  </w:style>
  <w:style w:type="paragraph" w:styleId="ListParagraph">
    <w:name w:val="List Paragraph"/>
    <w:basedOn w:val="Normal"/>
    <w:link w:val="ListParagraphChar"/>
    <w:uiPriority w:val="34"/>
    <w:qFormat/>
    <w:rsid w:val="005A3821"/>
    <w:pPr>
      <w:spacing w:after="0"/>
      <w:ind w:firstLineChars="200" w:firstLine="420"/>
    </w:pPr>
    <w:rPr>
      <w:rFonts w:ascii="SimSun" w:hAnsi="SimSun" w:cs="SimSun"/>
      <w:sz w:val="24"/>
      <w:szCs w:val="24"/>
      <w:lang w:val="en-US" w:eastAsia="zh-CN"/>
    </w:rPr>
  </w:style>
  <w:style w:type="paragraph" w:styleId="Caption">
    <w:name w:val="caption"/>
    <w:basedOn w:val="Normal"/>
    <w:next w:val="Normal"/>
    <w:unhideWhenUsed/>
    <w:qFormat/>
    <w:rsid w:val="00641E5B"/>
    <w:pPr>
      <w:spacing w:after="200"/>
    </w:pPr>
    <w:rPr>
      <w:i/>
      <w:iCs/>
      <w:color w:val="44546A" w:themeColor="text2"/>
      <w:sz w:val="18"/>
      <w:szCs w:val="18"/>
    </w:rPr>
  </w:style>
  <w:style w:type="character" w:customStyle="1" w:styleId="B1Char1">
    <w:name w:val="B1 Char1"/>
    <w:qFormat/>
    <w:rsid w:val="00E80D31"/>
    <w:rPr>
      <w:rFonts w:eastAsia="Times New Roman"/>
    </w:rPr>
  </w:style>
  <w:style w:type="character" w:customStyle="1" w:styleId="CRCoverPageChar">
    <w:name w:val="CR Cover Page Char"/>
    <w:link w:val="CRCoverPage"/>
    <w:locked/>
    <w:rsid w:val="00973CAC"/>
    <w:rPr>
      <w:rFonts w:ascii="Arial" w:hAnsi="Arial" w:cs="Arial"/>
      <w:lang w:eastAsia="en-US"/>
    </w:rPr>
  </w:style>
  <w:style w:type="paragraph" w:customStyle="1" w:styleId="CRCoverPage">
    <w:name w:val="CR Cover Page"/>
    <w:next w:val="Normal"/>
    <w:link w:val="CRCoverPageChar"/>
    <w:rsid w:val="00973CAC"/>
    <w:pPr>
      <w:spacing w:after="120"/>
    </w:pPr>
    <w:rPr>
      <w:rFonts w:ascii="Arial" w:hAnsi="Arial" w:cs="Arial"/>
      <w:lang w:eastAsia="en-US"/>
    </w:rPr>
  </w:style>
  <w:style w:type="character" w:customStyle="1" w:styleId="ListParagraphChar">
    <w:name w:val="List Paragraph Char"/>
    <w:link w:val="ListParagraph"/>
    <w:uiPriority w:val="34"/>
    <w:rsid w:val="00855293"/>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10044">
      <w:bodyDiv w:val="1"/>
      <w:marLeft w:val="0"/>
      <w:marRight w:val="0"/>
      <w:marTop w:val="0"/>
      <w:marBottom w:val="0"/>
      <w:divBdr>
        <w:top w:val="none" w:sz="0" w:space="0" w:color="auto"/>
        <w:left w:val="none" w:sz="0" w:space="0" w:color="auto"/>
        <w:bottom w:val="none" w:sz="0" w:space="0" w:color="auto"/>
        <w:right w:val="none" w:sz="0" w:space="0" w:color="auto"/>
      </w:divBdr>
    </w:div>
    <w:div w:id="342635397">
      <w:bodyDiv w:val="1"/>
      <w:marLeft w:val="0"/>
      <w:marRight w:val="0"/>
      <w:marTop w:val="0"/>
      <w:marBottom w:val="0"/>
      <w:divBdr>
        <w:top w:val="none" w:sz="0" w:space="0" w:color="auto"/>
        <w:left w:val="none" w:sz="0" w:space="0" w:color="auto"/>
        <w:bottom w:val="none" w:sz="0" w:space="0" w:color="auto"/>
        <w:right w:val="none" w:sz="0" w:space="0" w:color="auto"/>
      </w:divBdr>
    </w:div>
    <w:div w:id="894894507">
      <w:bodyDiv w:val="1"/>
      <w:marLeft w:val="0"/>
      <w:marRight w:val="0"/>
      <w:marTop w:val="0"/>
      <w:marBottom w:val="0"/>
      <w:divBdr>
        <w:top w:val="none" w:sz="0" w:space="0" w:color="auto"/>
        <w:left w:val="none" w:sz="0" w:space="0" w:color="auto"/>
        <w:bottom w:val="none" w:sz="0" w:space="0" w:color="auto"/>
        <w:right w:val="none" w:sz="0" w:space="0" w:color="auto"/>
      </w:divBdr>
    </w:div>
    <w:div w:id="1492018182">
      <w:bodyDiv w:val="1"/>
      <w:marLeft w:val="0"/>
      <w:marRight w:val="0"/>
      <w:marTop w:val="0"/>
      <w:marBottom w:val="0"/>
      <w:divBdr>
        <w:top w:val="none" w:sz="0" w:space="0" w:color="auto"/>
        <w:left w:val="none" w:sz="0" w:space="0" w:color="auto"/>
        <w:bottom w:val="none" w:sz="0" w:space="0" w:color="auto"/>
        <w:right w:val="none" w:sz="0" w:space="0" w:color="auto"/>
      </w:divBdr>
    </w:div>
    <w:div w:id="1499272993">
      <w:bodyDiv w:val="1"/>
      <w:marLeft w:val="0"/>
      <w:marRight w:val="0"/>
      <w:marTop w:val="0"/>
      <w:marBottom w:val="0"/>
      <w:divBdr>
        <w:top w:val="none" w:sz="0" w:space="0" w:color="auto"/>
        <w:left w:val="none" w:sz="0" w:space="0" w:color="auto"/>
        <w:bottom w:val="none" w:sz="0" w:space="0" w:color="auto"/>
        <w:right w:val="none" w:sz="0" w:space="0" w:color="auto"/>
      </w:divBdr>
    </w:div>
    <w:div w:id="1637447414">
      <w:bodyDiv w:val="1"/>
      <w:marLeft w:val="0"/>
      <w:marRight w:val="0"/>
      <w:marTop w:val="0"/>
      <w:marBottom w:val="0"/>
      <w:divBdr>
        <w:top w:val="none" w:sz="0" w:space="0" w:color="auto"/>
        <w:left w:val="none" w:sz="0" w:space="0" w:color="auto"/>
        <w:bottom w:val="none" w:sz="0" w:space="0" w:color="auto"/>
        <w:right w:val="none" w:sz="0" w:space="0" w:color="auto"/>
      </w:divBdr>
      <w:divsChild>
        <w:div w:id="850997945">
          <w:marLeft w:val="1080"/>
          <w:marRight w:val="0"/>
          <w:marTop w:val="100"/>
          <w:marBottom w:val="0"/>
          <w:divBdr>
            <w:top w:val="none" w:sz="0" w:space="0" w:color="auto"/>
            <w:left w:val="none" w:sz="0" w:space="0" w:color="auto"/>
            <w:bottom w:val="none" w:sz="0" w:space="0" w:color="auto"/>
            <w:right w:val="none" w:sz="0" w:space="0" w:color="auto"/>
          </w:divBdr>
        </w:div>
        <w:div w:id="649597984">
          <w:marLeft w:val="1080"/>
          <w:marRight w:val="0"/>
          <w:marTop w:val="100"/>
          <w:marBottom w:val="0"/>
          <w:divBdr>
            <w:top w:val="none" w:sz="0" w:space="0" w:color="auto"/>
            <w:left w:val="none" w:sz="0" w:space="0" w:color="auto"/>
            <w:bottom w:val="none" w:sz="0" w:space="0" w:color="auto"/>
            <w:right w:val="none" w:sz="0" w:space="0" w:color="auto"/>
          </w:divBdr>
        </w:div>
        <w:div w:id="429814965">
          <w:marLeft w:val="1080"/>
          <w:marRight w:val="0"/>
          <w:marTop w:val="100"/>
          <w:marBottom w:val="0"/>
          <w:divBdr>
            <w:top w:val="none" w:sz="0" w:space="0" w:color="auto"/>
            <w:left w:val="none" w:sz="0" w:space="0" w:color="auto"/>
            <w:bottom w:val="none" w:sz="0" w:space="0" w:color="auto"/>
            <w:right w:val="none" w:sz="0" w:space="0" w:color="auto"/>
          </w:divBdr>
        </w:div>
      </w:divsChild>
    </w:div>
    <w:div w:id="1991208152">
      <w:bodyDiv w:val="1"/>
      <w:marLeft w:val="0"/>
      <w:marRight w:val="0"/>
      <w:marTop w:val="0"/>
      <w:marBottom w:val="0"/>
      <w:divBdr>
        <w:top w:val="none" w:sz="0" w:space="0" w:color="auto"/>
        <w:left w:val="none" w:sz="0" w:space="0" w:color="auto"/>
        <w:bottom w:val="none" w:sz="0" w:space="0" w:color="auto"/>
        <w:right w:val="none" w:sz="0" w:space="0" w:color="auto"/>
      </w:divBdr>
      <w:divsChild>
        <w:div w:id="1644852909">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98F25-7C55-4A40-9A98-8AB71639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94</TotalTime>
  <Pages>4</Pages>
  <Words>1733</Words>
  <Characters>8947</Characters>
  <Application>Microsoft Macintosh Word</Application>
  <DocSecurity>0</DocSecurity>
  <Lines>162</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Apple Inc</dc:creator>
  <cp:keywords>CTPClassification=CTP_NT</cp:keywords>
  <dc:description/>
  <cp:lastModifiedBy>Manasa Raghavan</cp:lastModifiedBy>
  <cp:revision>13</cp:revision>
  <cp:lastPrinted>2019-02-25T14:05:00Z</cp:lastPrinted>
  <dcterms:created xsi:type="dcterms:W3CDTF">2020-04-09T21:12:00Z</dcterms:created>
  <dcterms:modified xsi:type="dcterms:W3CDTF">2020-04-10T18:10:00Z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36c96505-dcc3-477f-bd4c-b8ae30482771</vt:lpwstr>
  </property>
  <property fmtid="{D5CDD505-2E9C-101B-9397-08002B2CF9AE}" pid="3" name="CTP_TimeStamp">
    <vt:lpwstr>2020-04-10 17:40:09Z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